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3255"/>
        <w:gridCol w:w="6090"/>
      </w:tblGrid>
      <w:tr w:rsidR="007D73B9" w:rsidRPr="00C91657" w14:paraId="3B25472E" w14:textId="77777777" w:rsidTr="0039500D">
        <w:trPr>
          <w:trHeight w:val="699"/>
        </w:trPr>
        <w:tc>
          <w:tcPr>
            <w:tcW w:w="3255" w:type="dxa"/>
            <w:shd w:val="clear" w:color="auto" w:fill="auto"/>
          </w:tcPr>
          <w:p w14:paraId="6EC5DA4B" w14:textId="77777777" w:rsidR="007D73B9" w:rsidRPr="00C91657" w:rsidRDefault="007D73B9" w:rsidP="0039500D">
            <w:pPr>
              <w:rPr>
                <w:rFonts w:ascii="Times New Roman" w:hAnsi="Times New Roman" w:cs="Times New Roman"/>
              </w:rPr>
            </w:pPr>
            <w:r w:rsidRPr="00AB3DDA">
              <w:rPr>
                <w:rFonts w:ascii="Times New Roman" w:hAnsi="Times New Roman" w:cs="Times New Roman"/>
                <w:lang w:val="kk-KZ"/>
              </w:rPr>
              <w:t>IRN нөмірі бар жобаның атауы</w:t>
            </w:r>
          </w:p>
        </w:tc>
        <w:tc>
          <w:tcPr>
            <w:tcW w:w="6090" w:type="dxa"/>
            <w:shd w:val="clear" w:color="auto" w:fill="auto"/>
          </w:tcPr>
          <w:p w14:paraId="37544FD4" w14:textId="77777777" w:rsidR="007D73B9" w:rsidRPr="00767ED8" w:rsidRDefault="007D73B9" w:rsidP="0039500D">
            <w:pPr>
              <w:jc w:val="both"/>
              <w:rPr>
                <w:rFonts w:ascii="Times New Roman" w:hAnsi="Times New Roman" w:cs="Times New Roman"/>
              </w:rPr>
            </w:pPr>
            <w:r w:rsidRPr="00AB3DDA">
              <w:rPr>
                <w:rFonts w:ascii="Times New Roman" w:hAnsi="Times New Roman" w:cs="Times New Roman"/>
                <w:lang w:val="en-US"/>
              </w:rPr>
              <w:t>AP</w:t>
            </w:r>
            <w:r w:rsidRPr="007D73B9">
              <w:rPr>
                <w:rFonts w:ascii="Times New Roman" w:hAnsi="Times New Roman" w:cs="Times New Roman"/>
              </w:rPr>
              <w:t>23489948 Әртүрлі сыртқы факторларды ескере отырып, су мен ауа ортасының антропогендік ластануын жедел бағалау.</w:t>
            </w:r>
          </w:p>
          <w:p w14:paraId="3887571A" w14:textId="77777777" w:rsidR="007D73B9" w:rsidRPr="00767ED8" w:rsidRDefault="007D73B9" w:rsidP="0039500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D73B9" w:rsidRPr="00C91657" w14:paraId="39982352" w14:textId="77777777" w:rsidTr="0039500D">
        <w:trPr>
          <w:trHeight w:val="694"/>
        </w:trPr>
        <w:tc>
          <w:tcPr>
            <w:tcW w:w="3255" w:type="dxa"/>
            <w:shd w:val="clear" w:color="auto" w:fill="auto"/>
          </w:tcPr>
          <w:p w14:paraId="2028752C" w14:textId="77777777" w:rsidR="007D73B9" w:rsidRPr="00C91657" w:rsidRDefault="007D73B9" w:rsidP="0039500D">
            <w:pPr>
              <w:rPr>
                <w:rFonts w:ascii="Times New Roman" w:hAnsi="Times New Roman" w:cs="Times New Roman"/>
              </w:rPr>
            </w:pPr>
            <w:proofErr w:type="spellStart"/>
            <w:r w:rsidRPr="00AB3DDA">
              <w:rPr>
                <w:rFonts w:ascii="Times New Roman" w:hAnsi="Times New Roman" w:cs="Times New Roman"/>
              </w:rPr>
              <w:t>Өзектілігі</w:t>
            </w:r>
            <w:proofErr w:type="spellEnd"/>
            <w:r w:rsidRPr="00AB3DDA">
              <w:rPr>
                <w:rFonts w:ascii="Times New Roman" w:hAnsi="Times New Roman" w:cs="Times New Roman"/>
              </w:rPr>
              <w:t>/</w:t>
            </w:r>
            <w:r w:rsidRPr="00C91657">
              <w:rPr>
                <w:rFonts w:ascii="Times New Roman" w:hAnsi="Times New Roman" w:cs="Times New Roman"/>
              </w:rPr>
              <w:t xml:space="preserve"> Абстракт</w:t>
            </w:r>
          </w:p>
        </w:tc>
        <w:tc>
          <w:tcPr>
            <w:tcW w:w="6090" w:type="dxa"/>
            <w:shd w:val="clear" w:color="auto" w:fill="auto"/>
          </w:tcPr>
          <w:p w14:paraId="4B23DB12" w14:textId="77777777" w:rsidR="007D73B9" w:rsidRPr="00767ED8" w:rsidRDefault="007D73B9" w:rsidP="0039500D">
            <w:pPr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3DDA">
              <w:rPr>
                <w:rFonts w:ascii="Times New Roman" w:hAnsi="Times New Roman" w:cs="Times New Roman"/>
              </w:rPr>
              <w:t>Бұл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жоба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белгілі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бір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аймақ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үшін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нақты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гидрометеорологиялық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және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топографиялық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ерекшеліктерді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ескере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ластаудың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стационарлық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емес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көздерінен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сыртқы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факторларды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ескере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, су мен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ауа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ортасының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антропогендік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ластануының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математикалық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модельдерін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жасауға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және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сандық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жүзеге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асыруға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B3DDA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B3DDA">
              <w:rPr>
                <w:rFonts w:ascii="Times New Roman" w:hAnsi="Times New Roman" w:cs="Times New Roman"/>
              </w:rPr>
              <w:t>Сондай-ақ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B3DDA">
              <w:rPr>
                <w:rFonts w:ascii="Times New Roman" w:hAnsi="Times New Roman" w:cs="Times New Roman"/>
              </w:rPr>
              <w:t>әзірленген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бағдарламалық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кешен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негізінде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сыртқы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факторларды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ескере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, су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және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ауа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ортасындағы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ластаушы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заттардың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таралуына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әсер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ететін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маңызды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параметрлерді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анықтау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үшін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жедел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бағалау</w:t>
            </w:r>
            <w:proofErr w:type="spellEnd"/>
            <w:r w:rsidRPr="00AB3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DDA">
              <w:rPr>
                <w:rFonts w:ascii="Times New Roman" w:hAnsi="Times New Roman" w:cs="Times New Roman"/>
              </w:rPr>
              <w:t>жүргізу</w:t>
            </w:r>
            <w:proofErr w:type="spellEnd"/>
            <w:r w:rsidRPr="00AB3DDA">
              <w:rPr>
                <w:rFonts w:ascii="Times New Roman" w:hAnsi="Times New Roman" w:cs="Times New Roman"/>
              </w:rPr>
              <w:t>.</w:t>
            </w:r>
          </w:p>
        </w:tc>
      </w:tr>
      <w:tr w:rsidR="007D73B9" w:rsidRPr="00C91657" w14:paraId="4615C1FD" w14:textId="77777777" w:rsidTr="0039500D">
        <w:trPr>
          <w:trHeight w:val="561"/>
        </w:trPr>
        <w:tc>
          <w:tcPr>
            <w:tcW w:w="3255" w:type="dxa"/>
            <w:shd w:val="clear" w:color="auto" w:fill="auto"/>
          </w:tcPr>
          <w:p w14:paraId="1C8FDC34" w14:textId="77777777" w:rsidR="007D73B9" w:rsidRPr="00C91657" w:rsidRDefault="007D73B9" w:rsidP="0039500D">
            <w:pPr>
              <w:rPr>
                <w:rFonts w:ascii="Times New Roman" w:hAnsi="Times New Roman" w:cs="Times New Roman"/>
              </w:rPr>
            </w:pPr>
            <w:proofErr w:type="spellStart"/>
            <w:r w:rsidRPr="00BB40A0">
              <w:rPr>
                <w:rFonts w:ascii="Times New Roman" w:hAnsi="Times New Roman" w:cs="Times New Roman"/>
              </w:rPr>
              <w:t>Мақсаты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B40A0">
              <w:rPr>
                <w:rFonts w:ascii="Times New Roman" w:hAnsi="Times New Roman" w:cs="Times New Roman"/>
              </w:rPr>
              <w:t>өтінімге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BB4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90" w:type="dxa"/>
            <w:shd w:val="clear" w:color="auto" w:fill="auto"/>
          </w:tcPr>
          <w:p w14:paraId="55FF8171" w14:textId="77777777" w:rsidR="007D73B9" w:rsidRPr="00767ED8" w:rsidRDefault="007D73B9" w:rsidP="0039500D">
            <w:pPr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40A0">
              <w:rPr>
                <w:rFonts w:ascii="Times New Roman" w:hAnsi="Times New Roman" w:cs="Times New Roman"/>
              </w:rPr>
              <w:t>Бұл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жобаның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мақсаты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сыртқы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факторларды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ескере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, су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және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ауа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ортасының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антропогендік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ластануын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жедел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бағалау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үшін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аймақтың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нақты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гидрометеорологиялық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және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топографиялық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ерекшеліктерін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жаңғыртудың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математикалық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моделін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болып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табылады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B40A0">
              <w:rPr>
                <w:rFonts w:ascii="Times New Roman" w:hAnsi="Times New Roman" w:cs="Times New Roman"/>
              </w:rPr>
              <w:t>Сондай-ақ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гидрометеорологиялық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жағдайларға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байланысты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ластану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аймағын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бағалау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үшін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сандық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енгізу</w:t>
            </w:r>
            <w:proofErr w:type="spellEnd"/>
            <w:r w:rsidRPr="00BB40A0">
              <w:rPr>
                <w:rFonts w:ascii="Times New Roman" w:hAnsi="Times New Roman" w:cs="Times New Roman"/>
              </w:rPr>
              <w:t>.</w:t>
            </w:r>
          </w:p>
        </w:tc>
      </w:tr>
      <w:tr w:rsidR="007D73B9" w:rsidRPr="00C91657" w14:paraId="4592F56F" w14:textId="77777777" w:rsidTr="0039500D">
        <w:trPr>
          <w:trHeight w:val="413"/>
        </w:trPr>
        <w:tc>
          <w:tcPr>
            <w:tcW w:w="3255" w:type="dxa"/>
            <w:shd w:val="clear" w:color="auto" w:fill="auto"/>
          </w:tcPr>
          <w:p w14:paraId="4BBFDD01" w14:textId="77777777" w:rsidR="007D73B9" w:rsidRPr="00C91657" w:rsidRDefault="007D73B9" w:rsidP="0039500D">
            <w:pPr>
              <w:rPr>
                <w:rFonts w:ascii="Times New Roman" w:hAnsi="Times New Roman" w:cs="Times New Roman"/>
              </w:rPr>
            </w:pPr>
            <w:proofErr w:type="spellStart"/>
            <w:r w:rsidRPr="00BB40A0">
              <w:rPr>
                <w:rFonts w:ascii="Times New Roman" w:hAnsi="Times New Roman" w:cs="Times New Roman"/>
              </w:rPr>
              <w:t>Күтілетін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нәтижелер</w:t>
            </w:r>
            <w:proofErr w:type="spellEnd"/>
          </w:p>
        </w:tc>
        <w:tc>
          <w:tcPr>
            <w:tcW w:w="6090" w:type="dxa"/>
            <w:shd w:val="clear" w:color="auto" w:fill="auto"/>
          </w:tcPr>
          <w:p w14:paraId="1A8E3DE4" w14:textId="77777777" w:rsidR="007D73B9" w:rsidRPr="00BB40A0" w:rsidRDefault="007D73B9" w:rsidP="0039500D">
            <w:pPr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Бұл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жоба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қоршаған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ортаны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қорғау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ұйымдарын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әртүрлі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сыртқы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факторларды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ескере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отырып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судың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атмосфералық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ауаның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антропогендік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ластануын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жедел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бағалауға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белгілі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бір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жердің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топографиялық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ерекшеліктерін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ескере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отырып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ластаушы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заттардың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таралуына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әсер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ететін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маңызды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параметрлерді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анықтауға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арналған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ғылыми-техникалық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құралдармен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жарақтандырады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Қазақстан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облысы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Жасалған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математикалық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модельдер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сандық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алгоритмдерге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сүйене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отырып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жедел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бағалауды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жасауға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сонымен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қатар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жедел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шешімдерді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қабылдау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үшін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одан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әрі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дамуға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болжам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жасауға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болады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Алынған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ұсыныстар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негізінде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нақты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метеорологиялық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жағдайларды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ескере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отырып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қоршаған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ортаның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температурасы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салыстырмалы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ылғалдылығына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байланысты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өнеркәсіптік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аймақ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маңындағы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ластаушы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заттардың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шоғырлану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деңгейін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бағалау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үшін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есептік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есептеулерді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жүргізуге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болады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5DE91517" w14:textId="77777777" w:rsidR="007D73B9" w:rsidRPr="00BB40A0" w:rsidRDefault="007D73B9" w:rsidP="0039500D">
            <w:pPr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40A0">
              <w:rPr>
                <w:rFonts w:ascii="Times New Roman" w:hAnsi="Times New Roman" w:cs="Times New Roman"/>
                <w:lang w:eastAsia="ru-RU"/>
              </w:rPr>
              <w:t xml:space="preserve">Осы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мақсатқа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жету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үшін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келесі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міндеттерді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шешу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қажет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Топографиялық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ерекшеліктерді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ескере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отырып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ластаушы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заттардың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таралуына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әсер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ететін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маңызды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параметрлерді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анықтау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үшін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әртүрлі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сыртқы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факторларды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ескере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отырып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, су мен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ауа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ортасының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антропогендік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ластануының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математикалық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модельдерін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жасау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Қазақстанның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белгілі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бір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аймағы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Математикалық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модельді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сандық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енгізумен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ыңғайлы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тиімді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жұмыс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істеу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үшін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бағдарламалық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пакетті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әзірлеу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Әртүрлі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сыртқы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факторларды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ескере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отырып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судағы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ауа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ортасындағы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ластаушы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заттардың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таралуына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әсер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ететін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маңызды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параметрлерді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анықтау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үшін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жедел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бағалау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үшін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бірқатар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сандық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эксперименттер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жүргізу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Қазақстан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елді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мекендерінің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нақты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метеорологиялық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күрделі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топографиялық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ерекшеліктерін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ескере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отырып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өнеркәсіптік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кәсіпорындардың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қызметі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нәтижесінде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қалыптасқан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ластаушы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заттардың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атмосфералық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су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ортасына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таралуының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алынған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сандық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нәтижелерін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талдау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визуализациялау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51DAF536" w14:textId="77777777" w:rsidR="007D73B9" w:rsidRPr="00767ED8" w:rsidRDefault="007D73B9" w:rsidP="0039500D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Бұл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жоба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экологиялық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процестерді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сандық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модельдеу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саласында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теориялық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сипатқа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ие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Алынған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нәтижелер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Web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of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Science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деректер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базасына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енгізілген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жоғары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рейтингті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lastRenderedPageBreak/>
              <w:t>журналдарда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жарияланады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Барлық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жүктелген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Жоба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мақсаттарының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орындалуы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елдегі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шетелдегі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ғылымның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дамуына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әсер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  <w:lang w:eastAsia="ru-RU"/>
              </w:rPr>
              <w:t>етеді</w:t>
            </w:r>
            <w:proofErr w:type="spellEnd"/>
            <w:r w:rsidRPr="00BB40A0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57FDFAFF" w14:textId="77777777" w:rsidR="007D73B9" w:rsidRPr="00767ED8" w:rsidRDefault="007D73B9" w:rsidP="0039500D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B9" w:rsidRPr="007D73B9" w14:paraId="23BE246E" w14:textId="77777777" w:rsidTr="0039500D">
        <w:trPr>
          <w:trHeight w:val="1959"/>
        </w:trPr>
        <w:tc>
          <w:tcPr>
            <w:tcW w:w="3255" w:type="dxa"/>
            <w:shd w:val="clear" w:color="auto" w:fill="auto"/>
          </w:tcPr>
          <w:p w14:paraId="31DE7346" w14:textId="77777777" w:rsidR="007D73B9" w:rsidRPr="00C91657" w:rsidRDefault="007D73B9" w:rsidP="0039500D">
            <w:pPr>
              <w:rPr>
                <w:rFonts w:ascii="Times New Roman" w:hAnsi="Times New Roman" w:cs="Times New Roman"/>
              </w:rPr>
            </w:pPr>
            <w:proofErr w:type="spellStart"/>
            <w:r w:rsidRPr="00BB40A0">
              <w:rPr>
                <w:rFonts w:ascii="Times New Roman" w:hAnsi="Times New Roman" w:cs="Times New Roman"/>
              </w:rPr>
              <w:lastRenderedPageBreak/>
              <w:t>Идентификаторлары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B40A0">
              <w:rPr>
                <w:rFonts w:ascii="Times New Roman" w:hAnsi="Times New Roman" w:cs="Times New Roman"/>
              </w:rPr>
              <w:t>Scopus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Author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ID, </w:t>
            </w:r>
            <w:proofErr w:type="spellStart"/>
            <w:r w:rsidRPr="00BB40A0">
              <w:rPr>
                <w:rFonts w:ascii="Times New Roman" w:hAnsi="Times New Roman" w:cs="Times New Roman"/>
              </w:rPr>
              <w:t>Researcher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ID, ORCID, бар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болса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және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профильдерге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сілтемелері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зерттеу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тобы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мүшелерінің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толық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аты-жөндерінің</w:t>
            </w:r>
            <w:proofErr w:type="spellEnd"/>
            <w:r w:rsidRPr="00BB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0A0">
              <w:rPr>
                <w:rFonts w:ascii="Times New Roman" w:hAnsi="Times New Roman" w:cs="Times New Roman"/>
              </w:rPr>
              <w:t>тізімі</w:t>
            </w:r>
            <w:proofErr w:type="spellEnd"/>
          </w:p>
        </w:tc>
        <w:tc>
          <w:tcPr>
            <w:tcW w:w="6090" w:type="dxa"/>
            <w:shd w:val="clear" w:color="auto" w:fill="auto"/>
          </w:tcPr>
          <w:p w14:paraId="3DF91700" w14:textId="77777777" w:rsidR="007D73B9" w:rsidRPr="00BB40A0" w:rsidRDefault="007D73B9" w:rsidP="0039500D">
            <w:pPr>
              <w:rPr>
                <w:rFonts w:ascii="Times New Roman" w:hAnsi="Times New Roman" w:cs="Times New Roman"/>
                <w:lang w:val="kk-KZ"/>
              </w:rPr>
            </w:pPr>
            <w:r w:rsidRPr="00BB40A0">
              <w:rPr>
                <w:rFonts w:ascii="Times New Roman" w:hAnsi="Times New Roman" w:cs="Times New Roman"/>
                <w:lang w:val="kk-KZ"/>
              </w:rPr>
              <w:t>Жобаның ғылыми жетекшісі Исахов Әлібек Әбдіәшімұлы, PhD, профессор А.А. Исаховтың Scopus мәліметтер базасындағы H-индексі 35.</w:t>
            </w:r>
          </w:p>
          <w:p w14:paraId="17F43B49" w14:textId="77777777" w:rsidR="007D73B9" w:rsidRPr="00BB40A0" w:rsidRDefault="007D73B9" w:rsidP="0039500D">
            <w:pPr>
              <w:rPr>
                <w:rFonts w:ascii="Times New Roman" w:hAnsi="Times New Roman" w:cs="Times New Roman"/>
                <w:lang w:val="kk-KZ"/>
              </w:rPr>
            </w:pPr>
            <w:r w:rsidRPr="00BB40A0">
              <w:rPr>
                <w:rFonts w:ascii="Times New Roman" w:hAnsi="Times New Roman" w:cs="Times New Roman"/>
                <w:lang w:val="kk-KZ"/>
              </w:rPr>
              <w:t>https://www.scopus.com/authid/detail.uri?authorId=54929862500</w:t>
            </w:r>
          </w:p>
          <w:p w14:paraId="0F9322A9" w14:textId="77777777" w:rsidR="007D73B9" w:rsidRPr="00BB40A0" w:rsidRDefault="007D73B9" w:rsidP="0039500D">
            <w:pPr>
              <w:rPr>
                <w:rFonts w:ascii="Times New Roman" w:hAnsi="Times New Roman" w:cs="Times New Roman"/>
                <w:lang w:val="kk-KZ"/>
              </w:rPr>
            </w:pPr>
            <w:r w:rsidRPr="00BB40A0">
              <w:rPr>
                <w:rFonts w:ascii="Times New Roman" w:hAnsi="Times New Roman" w:cs="Times New Roman"/>
                <w:lang w:val="kk-KZ"/>
              </w:rPr>
              <w:t>Исахов Асылбек Әбдіәшімұлы, дәрігер Хирш Индекс Исахова А.А. Scopus деректер базасында ол 5-ке тең.</w:t>
            </w:r>
          </w:p>
          <w:p w14:paraId="1AA55748" w14:textId="77777777" w:rsidR="007D73B9" w:rsidRPr="00BB40A0" w:rsidRDefault="007D73B9" w:rsidP="0039500D">
            <w:pPr>
              <w:rPr>
                <w:rFonts w:ascii="Times New Roman" w:hAnsi="Times New Roman" w:cs="Times New Roman"/>
                <w:lang w:val="kk-KZ"/>
              </w:rPr>
            </w:pPr>
            <w:r w:rsidRPr="00BB40A0">
              <w:rPr>
                <w:rFonts w:ascii="Times New Roman" w:hAnsi="Times New Roman" w:cs="Times New Roman"/>
                <w:lang w:val="kk-KZ"/>
              </w:rPr>
              <w:t>https://www.scopus.com/authid/detail.uri?authorId=57204577713</w:t>
            </w:r>
          </w:p>
          <w:p w14:paraId="54122D3D" w14:textId="77777777" w:rsidR="007D73B9" w:rsidRPr="00BB40A0" w:rsidRDefault="007D73B9" w:rsidP="0039500D">
            <w:pPr>
              <w:rPr>
                <w:rFonts w:ascii="Times New Roman" w:hAnsi="Times New Roman" w:cs="Times New Roman"/>
                <w:lang w:val="kk-KZ"/>
              </w:rPr>
            </w:pPr>
            <w:r w:rsidRPr="00BB40A0">
              <w:rPr>
                <w:rFonts w:ascii="Times New Roman" w:hAnsi="Times New Roman" w:cs="Times New Roman"/>
                <w:lang w:val="kk-KZ"/>
              </w:rPr>
              <w:t>Әбілқасымова Айжан Болатқызы, PhD докторы Scopus дерекқорындағы Хирш индексі 6. https://www.scopus.com/authid/detail.uri?authorId=57201128053</w:t>
            </w:r>
          </w:p>
          <w:p w14:paraId="585E4CF5" w14:textId="77777777" w:rsidR="007D73B9" w:rsidRPr="00BB40A0" w:rsidRDefault="007D73B9" w:rsidP="0039500D">
            <w:pPr>
              <w:rPr>
                <w:rFonts w:ascii="Times New Roman" w:hAnsi="Times New Roman" w:cs="Times New Roman"/>
                <w:lang w:val="kk-KZ"/>
              </w:rPr>
            </w:pPr>
            <w:r w:rsidRPr="00BB40A0">
              <w:rPr>
                <w:rFonts w:ascii="Times New Roman" w:hAnsi="Times New Roman" w:cs="Times New Roman"/>
                <w:lang w:val="kk-KZ"/>
              </w:rPr>
              <w:t>Әлімбек Айдана Қайратқызы, магистр Scopus деректер базасындағы Хирш индексі 4.</w:t>
            </w:r>
          </w:p>
          <w:p w14:paraId="34BB3E01" w14:textId="77777777" w:rsidR="007D73B9" w:rsidRPr="00BB40A0" w:rsidRDefault="007D73B9" w:rsidP="0039500D">
            <w:pPr>
              <w:rPr>
                <w:rFonts w:ascii="Times New Roman" w:hAnsi="Times New Roman" w:cs="Times New Roman"/>
                <w:lang w:val="kk-KZ"/>
              </w:rPr>
            </w:pPr>
            <w:r w:rsidRPr="00BB40A0">
              <w:rPr>
                <w:rFonts w:ascii="Times New Roman" w:hAnsi="Times New Roman" w:cs="Times New Roman"/>
                <w:lang w:val="kk-KZ"/>
              </w:rPr>
              <w:t>https://www.scopus.com/authid/detail.uri?authorId=57218454253</w:t>
            </w:r>
          </w:p>
          <w:p w14:paraId="0E466E87" w14:textId="77777777" w:rsidR="007D73B9" w:rsidRPr="00BB40A0" w:rsidRDefault="007D73B9" w:rsidP="0039500D">
            <w:pPr>
              <w:rPr>
                <w:rFonts w:ascii="Times New Roman" w:hAnsi="Times New Roman" w:cs="Times New Roman"/>
                <w:lang w:val="kk-KZ"/>
              </w:rPr>
            </w:pPr>
            <w:r w:rsidRPr="00BB40A0">
              <w:rPr>
                <w:rFonts w:ascii="Times New Roman" w:hAnsi="Times New Roman" w:cs="Times New Roman"/>
                <w:lang w:val="kk-KZ"/>
              </w:rPr>
              <w:t>Ноғаева Аида Қанатқызы, Scopus магистрі h-index: 1</w:t>
            </w:r>
          </w:p>
          <w:p w14:paraId="3F0AF36E" w14:textId="77777777" w:rsidR="007D73B9" w:rsidRPr="00BB40A0" w:rsidRDefault="007D73B9" w:rsidP="0039500D">
            <w:pPr>
              <w:rPr>
                <w:rFonts w:ascii="Times New Roman" w:hAnsi="Times New Roman" w:cs="Times New Roman"/>
                <w:lang w:val="kk-KZ"/>
              </w:rPr>
            </w:pPr>
            <w:r w:rsidRPr="00BB40A0">
              <w:rPr>
                <w:rFonts w:ascii="Times New Roman" w:hAnsi="Times New Roman" w:cs="Times New Roman"/>
                <w:lang w:val="kk-KZ"/>
              </w:rPr>
              <w:t>Scopus ID: 57203729497</w:t>
            </w:r>
          </w:p>
          <w:p w14:paraId="22299A41" w14:textId="77777777" w:rsidR="007D73B9" w:rsidRPr="00BB40A0" w:rsidRDefault="007D73B9" w:rsidP="0039500D">
            <w:pPr>
              <w:rPr>
                <w:rFonts w:ascii="Times New Roman" w:hAnsi="Times New Roman" w:cs="Times New Roman"/>
                <w:lang w:val="kk-KZ"/>
              </w:rPr>
            </w:pPr>
            <w:r w:rsidRPr="00BB40A0">
              <w:rPr>
                <w:rFonts w:ascii="Times New Roman" w:hAnsi="Times New Roman" w:cs="Times New Roman"/>
                <w:lang w:val="kk-KZ"/>
              </w:rPr>
              <w:t>https://www.scopus.com/authid/detail.uri?authorId=57203729497</w:t>
            </w:r>
          </w:p>
          <w:p w14:paraId="310F7A8B" w14:textId="77777777" w:rsidR="007D73B9" w:rsidRPr="00BB40A0" w:rsidRDefault="007D73B9" w:rsidP="0039500D">
            <w:pPr>
              <w:rPr>
                <w:rFonts w:ascii="Times New Roman" w:hAnsi="Times New Roman" w:cs="Times New Roman"/>
                <w:lang w:val="kk-KZ"/>
              </w:rPr>
            </w:pPr>
            <w:r w:rsidRPr="00BB40A0">
              <w:rPr>
                <w:rFonts w:ascii="Times New Roman" w:hAnsi="Times New Roman" w:cs="Times New Roman"/>
                <w:lang w:val="kk-KZ"/>
              </w:rPr>
              <w:t>Ерен Нұрғаным, магистратура Рейтингтік журналдарда жарияланбағандықтан H-индексі жоқ.</w:t>
            </w:r>
          </w:p>
          <w:p w14:paraId="39DCF28D" w14:textId="77777777" w:rsidR="007D73B9" w:rsidRPr="00BB40A0" w:rsidRDefault="007D73B9" w:rsidP="0039500D">
            <w:pPr>
              <w:rPr>
                <w:rFonts w:ascii="Times New Roman" w:hAnsi="Times New Roman" w:cs="Times New Roman"/>
                <w:lang w:val="kk-KZ"/>
              </w:rPr>
            </w:pPr>
            <w:r w:rsidRPr="00BB40A0">
              <w:rPr>
                <w:rFonts w:ascii="Times New Roman" w:hAnsi="Times New Roman" w:cs="Times New Roman"/>
                <w:lang w:val="kk-KZ"/>
              </w:rPr>
              <w:t>Сраждинова Азиза, Scopus бағдарламасының h-индекс магистрі: 1</w:t>
            </w:r>
          </w:p>
          <w:p w14:paraId="6C51CCB5" w14:textId="77777777" w:rsidR="007D73B9" w:rsidRPr="00BB40A0" w:rsidRDefault="007D73B9" w:rsidP="0039500D">
            <w:pPr>
              <w:rPr>
                <w:rFonts w:ascii="Times New Roman" w:hAnsi="Times New Roman" w:cs="Times New Roman"/>
                <w:lang w:val="kk-KZ"/>
              </w:rPr>
            </w:pPr>
            <w:r w:rsidRPr="00BB40A0">
              <w:rPr>
                <w:rFonts w:ascii="Times New Roman" w:hAnsi="Times New Roman" w:cs="Times New Roman"/>
                <w:lang w:val="kk-KZ"/>
              </w:rPr>
              <w:t>Scopus ID:</w:t>
            </w:r>
          </w:p>
          <w:p w14:paraId="19273285" w14:textId="77777777" w:rsidR="007D73B9" w:rsidRPr="00BB40A0" w:rsidRDefault="007D73B9" w:rsidP="0039500D">
            <w:pPr>
              <w:rPr>
                <w:rFonts w:ascii="Times New Roman" w:hAnsi="Times New Roman" w:cs="Times New Roman"/>
                <w:lang w:val="kk-KZ"/>
              </w:rPr>
            </w:pPr>
            <w:r w:rsidRPr="00BB40A0">
              <w:rPr>
                <w:rFonts w:ascii="Times New Roman" w:hAnsi="Times New Roman" w:cs="Times New Roman"/>
                <w:lang w:val="kk-KZ"/>
              </w:rPr>
              <w:t>https://www.scopus.com/authid/detail.uri?authorId=57321802600</w:t>
            </w:r>
          </w:p>
          <w:p w14:paraId="0FC9C80D" w14:textId="77777777" w:rsidR="007D73B9" w:rsidRPr="004C7F73" w:rsidRDefault="007D73B9" w:rsidP="0039500D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BB40A0">
              <w:rPr>
                <w:rFonts w:ascii="Times New Roman" w:hAnsi="Times New Roman" w:cs="Times New Roman"/>
                <w:lang w:val="kk-KZ"/>
              </w:rPr>
              <w:t>Сабырқұлова Айдана Бахтиярқызы, бакалавр Рейтингтік журналдарда жарияланбауына байланысты Н-индексі жоқ.</w:t>
            </w:r>
          </w:p>
          <w:p w14:paraId="4B0C42E2" w14:textId="77777777" w:rsidR="007D73B9" w:rsidRPr="004C7F73" w:rsidRDefault="007D73B9" w:rsidP="0039500D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306EBFBB" w14:textId="77777777" w:rsidR="007D73B9" w:rsidRPr="004C7F73" w:rsidRDefault="007D73B9" w:rsidP="003950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59C44D0D" w14:textId="77777777" w:rsidR="00FC288F" w:rsidRPr="007D73B9" w:rsidRDefault="00FC288F">
      <w:pPr>
        <w:rPr>
          <w:lang w:val="kk-KZ"/>
        </w:rPr>
      </w:pPr>
    </w:p>
    <w:sectPr w:rsidR="00FC288F" w:rsidRPr="007D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B9"/>
    <w:rsid w:val="00182EC3"/>
    <w:rsid w:val="007D73B9"/>
    <w:rsid w:val="009D5A72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FD48"/>
  <w15:chartTrackingRefBased/>
  <w15:docId w15:val="{7CC16A17-F20E-40B5-9857-BA73A1DB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3B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7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7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7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73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73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73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73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73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73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7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D7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D7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73B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D73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73B9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D73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7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D73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73B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D73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A. Moroz</dc:creator>
  <cp:keywords/>
  <dc:description/>
  <cp:lastModifiedBy>Sergei A. Moroz</cp:lastModifiedBy>
  <cp:revision>1</cp:revision>
  <dcterms:created xsi:type="dcterms:W3CDTF">2024-10-17T05:09:00Z</dcterms:created>
  <dcterms:modified xsi:type="dcterms:W3CDTF">2024-10-17T05:09:00Z</dcterms:modified>
</cp:coreProperties>
</file>