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1F663E" w:rsidRPr="001F663E" w14:paraId="28E46495" w14:textId="77777777" w:rsidTr="004C5393">
        <w:trPr>
          <w:trHeight w:val="983"/>
        </w:trPr>
        <w:tc>
          <w:tcPr>
            <w:tcW w:w="3255" w:type="dxa"/>
            <w:shd w:val="clear" w:color="auto" w:fill="auto"/>
          </w:tcPr>
          <w:p w14:paraId="6A9E16C7" w14:textId="77777777" w:rsidR="001F663E" w:rsidRPr="00A01D4B" w:rsidRDefault="001F663E" w:rsidP="004C5393">
            <w:pPr>
              <w:rPr>
                <w:rFonts w:ascii="Times New Roman" w:hAnsi="Times New Roman" w:cs="Times New Roman"/>
                <w:lang w:val="en-US"/>
              </w:rPr>
            </w:pPr>
            <w:r w:rsidRPr="00A01D4B">
              <w:rPr>
                <w:rFonts w:ascii="Times New Roman" w:hAnsi="Times New Roman" w:cs="Times New Roman"/>
                <w:lang w:val="kk-KZ"/>
              </w:rPr>
              <w:t>ЖТН нөмірімен жобаның атауы</w:t>
            </w:r>
          </w:p>
        </w:tc>
        <w:tc>
          <w:tcPr>
            <w:tcW w:w="6090" w:type="dxa"/>
            <w:shd w:val="clear" w:color="auto" w:fill="auto"/>
          </w:tcPr>
          <w:p w14:paraId="4DDCC0FC" w14:textId="77777777" w:rsidR="001F663E" w:rsidRPr="009640AE" w:rsidRDefault="001F663E" w:rsidP="004C5393">
            <w:pPr>
              <w:ind w:firstLine="708"/>
              <w:jc w:val="both"/>
              <w:rPr>
                <w:rFonts w:ascii="Times New Roman" w:hAnsi="Times New Roman" w:cs="Times New Roman"/>
                <w:lang w:val="kk-KZ"/>
              </w:rPr>
            </w:pPr>
            <w:r w:rsidRPr="009640AE">
              <w:rPr>
                <w:rFonts w:ascii="Times New Roman" w:hAnsi="Times New Roman" w:cs="Times New Roman"/>
                <w:lang w:val="en-US"/>
              </w:rPr>
              <w:t>AP</w:t>
            </w:r>
            <w:r w:rsidRPr="009640AE">
              <w:rPr>
                <w:rFonts w:ascii="Times New Roman" w:hAnsi="Times New Roman" w:cs="Times New Roman"/>
                <w:lang w:val="kk-KZ"/>
              </w:rPr>
              <w:t>22785393</w:t>
            </w:r>
            <w:r w:rsidRPr="00A01D4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01D4B">
              <w:rPr>
                <w:rFonts w:ascii="Times New Roman" w:hAnsi="Times New Roman" w:cs="Times New Roman"/>
              </w:rPr>
              <w:t>Таза</w:t>
            </w:r>
            <w:r w:rsidRPr="00A01D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1D4B">
              <w:rPr>
                <w:rFonts w:ascii="Times New Roman" w:hAnsi="Times New Roman" w:cs="Times New Roman"/>
              </w:rPr>
              <w:t>энергия</w:t>
            </w:r>
            <w:r w:rsidRPr="00A01D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1D4B">
              <w:rPr>
                <w:rFonts w:ascii="Times New Roman" w:hAnsi="Times New Roman" w:cs="Times New Roman"/>
              </w:rPr>
              <w:t>үшін</w:t>
            </w:r>
            <w:proofErr w:type="spellEnd"/>
            <w:r w:rsidRPr="00A01D4B">
              <w:rPr>
                <w:rFonts w:ascii="Times New Roman" w:hAnsi="Times New Roman" w:cs="Times New Roman"/>
                <w:lang w:val="en-US"/>
              </w:rPr>
              <w:t xml:space="preserve"> 1D, 2D, 3D </w:t>
            </w:r>
            <w:proofErr w:type="spellStart"/>
            <w:r w:rsidRPr="00A01D4B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A01D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1D4B">
              <w:rPr>
                <w:rFonts w:ascii="Times New Roman" w:hAnsi="Times New Roman" w:cs="Times New Roman"/>
              </w:rPr>
              <w:t>оксидті</w:t>
            </w:r>
            <w:proofErr w:type="spellEnd"/>
            <w:r w:rsidRPr="00A01D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1D4B">
              <w:rPr>
                <w:rFonts w:ascii="Times New Roman" w:hAnsi="Times New Roman" w:cs="Times New Roman"/>
              </w:rPr>
              <w:t>материалдар</w:t>
            </w:r>
            <w:proofErr w:type="spellEnd"/>
            <w:r w:rsidRPr="00A01D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1D4B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Pr="00A01D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1D4B">
              <w:rPr>
                <w:rFonts w:ascii="Times New Roman" w:hAnsi="Times New Roman" w:cs="Times New Roman"/>
              </w:rPr>
              <w:t>УК</w:t>
            </w:r>
            <w:r w:rsidRPr="00A01D4B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A01D4B">
              <w:rPr>
                <w:rFonts w:ascii="Times New Roman" w:hAnsi="Times New Roman" w:cs="Times New Roman"/>
              </w:rPr>
              <w:t>көрінетін</w:t>
            </w:r>
            <w:proofErr w:type="spellEnd"/>
            <w:r w:rsidRPr="00A01D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1D4B">
              <w:rPr>
                <w:rFonts w:ascii="Times New Roman" w:hAnsi="Times New Roman" w:cs="Times New Roman"/>
              </w:rPr>
              <w:t>жарық</w:t>
            </w:r>
            <w:proofErr w:type="spellEnd"/>
            <w:r w:rsidRPr="00A01D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1D4B">
              <w:rPr>
                <w:rFonts w:ascii="Times New Roman" w:hAnsi="Times New Roman" w:cs="Times New Roman"/>
              </w:rPr>
              <w:t>фотокатализаторларын</w:t>
            </w:r>
            <w:proofErr w:type="spellEnd"/>
            <w:r w:rsidRPr="00A01D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01D4B">
              <w:rPr>
                <w:rFonts w:ascii="Times New Roman" w:hAnsi="Times New Roman" w:cs="Times New Roman"/>
              </w:rPr>
              <w:t>жасау</w:t>
            </w:r>
            <w:proofErr w:type="spellEnd"/>
          </w:p>
        </w:tc>
      </w:tr>
      <w:tr w:rsidR="001F663E" w:rsidRPr="001F663E" w14:paraId="2FFE4310" w14:textId="77777777" w:rsidTr="004C5393">
        <w:trPr>
          <w:trHeight w:val="694"/>
        </w:trPr>
        <w:tc>
          <w:tcPr>
            <w:tcW w:w="3255" w:type="dxa"/>
            <w:shd w:val="clear" w:color="auto" w:fill="auto"/>
          </w:tcPr>
          <w:p w14:paraId="5CF36438" w14:textId="77777777" w:rsidR="001F663E" w:rsidRPr="000F2ED9" w:rsidRDefault="001F663E" w:rsidP="004C5393">
            <w:pPr>
              <w:rPr>
                <w:rFonts w:ascii="Times New Roman" w:hAnsi="Times New Roman" w:cs="Times New Roman"/>
              </w:rPr>
            </w:pPr>
            <w:proofErr w:type="spellStart"/>
            <w:r w:rsidRPr="00FD2658">
              <w:rPr>
                <w:rFonts w:ascii="Times New Roman" w:hAnsi="Times New Roman" w:cs="Times New Roman"/>
              </w:rPr>
              <w:t>Өзектілігі</w:t>
            </w:r>
            <w:proofErr w:type="spellEnd"/>
            <w:r w:rsidRPr="000F2ED9">
              <w:rPr>
                <w:rFonts w:ascii="Times New Roman" w:hAnsi="Times New Roman" w:cs="Times New Roman"/>
              </w:rPr>
              <w:t>/ Абстракт</w:t>
            </w:r>
          </w:p>
        </w:tc>
        <w:tc>
          <w:tcPr>
            <w:tcW w:w="6090" w:type="dxa"/>
            <w:shd w:val="clear" w:color="auto" w:fill="auto"/>
          </w:tcPr>
          <w:p w14:paraId="0058AC1D" w14:textId="77777777" w:rsidR="001F663E" w:rsidRPr="00F33D68" w:rsidRDefault="001F663E" w:rsidP="004C5393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3D68">
              <w:rPr>
                <w:rFonts w:ascii="Times New Roman" w:hAnsi="Times New Roman" w:cs="Times New Roman"/>
              </w:rPr>
              <w:t>Әлемдік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экономиканы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қамтамасыз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ету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үшін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таза энергия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көзі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ретінде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сутекті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пайдалануға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деген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қазіргі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қызығушылық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жер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бетіндегі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ең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үлкен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су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көзін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ыдыратудың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жаңа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тәсілдерін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іздеудің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қозғаушы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күші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табылады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Күн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сәулесінің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астында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жартылай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өткізгіш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фотокатализаторларды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қолдана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судың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бөлінуінен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сутектің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фотокаталитикалық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бөлінуі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таза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және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тұрақты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энергия </w:t>
            </w:r>
            <w:proofErr w:type="spellStart"/>
            <w:r w:rsidRPr="00F33D68">
              <w:rPr>
                <w:rFonts w:ascii="Times New Roman" w:hAnsi="Times New Roman" w:cs="Times New Roman"/>
              </w:rPr>
              <w:t>үшін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тартымды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нұсқа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болып</w:t>
            </w:r>
            <w:proofErr w:type="spellEnd"/>
            <w:r w:rsidRPr="00F33D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D68">
              <w:rPr>
                <w:rFonts w:ascii="Times New Roman" w:hAnsi="Times New Roman" w:cs="Times New Roman"/>
              </w:rPr>
              <w:t>табылады</w:t>
            </w:r>
            <w:proofErr w:type="spellEnd"/>
            <w:r w:rsidRPr="00F33D68">
              <w:rPr>
                <w:rFonts w:ascii="Times New Roman" w:hAnsi="Times New Roman" w:cs="Times New Roman"/>
              </w:rPr>
              <w:t>.</w:t>
            </w:r>
          </w:p>
          <w:p w14:paraId="64CF79FF" w14:textId="77777777" w:rsidR="001F663E" w:rsidRPr="005F21BD" w:rsidRDefault="001F663E" w:rsidP="004C5393">
            <w:pPr>
              <w:ind w:firstLine="567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478F0">
              <w:rPr>
                <w:rFonts w:ascii="Times New Roman" w:hAnsi="Times New Roman" w:cs="Times New Roman"/>
              </w:rPr>
              <w:t>Тотықты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жартылай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өткізгіш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материалдар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(TiO</w:t>
            </w:r>
            <w:r w:rsidRPr="006478F0">
              <w:rPr>
                <w:rFonts w:ascii="Times New Roman" w:hAnsi="Times New Roman" w:cs="Times New Roman"/>
                <w:vertAlign w:val="subscript"/>
              </w:rPr>
              <w:t>2</w:t>
            </w:r>
            <w:r w:rsidRPr="006478F0">
              <w:rPr>
                <w:rFonts w:ascii="Times New Roman" w:hAnsi="Times New Roman" w:cs="Times New Roman"/>
              </w:rPr>
              <w:t>, Co</w:t>
            </w:r>
            <w:r w:rsidRPr="006478F0">
              <w:rPr>
                <w:rFonts w:ascii="Times New Roman" w:hAnsi="Times New Roman" w:cs="Times New Roman"/>
                <w:vertAlign w:val="subscript"/>
              </w:rPr>
              <w:t>3</w:t>
            </w:r>
            <w:r w:rsidRPr="006478F0">
              <w:rPr>
                <w:rFonts w:ascii="Times New Roman" w:hAnsi="Times New Roman" w:cs="Times New Roman"/>
              </w:rPr>
              <w:t>O</w:t>
            </w:r>
            <w:r w:rsidRPr="006478F0">
              <w:rPr>
                <w:rFonts w:ascii="Times New Roman" w:hAnsi="Times New Roman" w:cs="Times New Roman"/>
                <w:vertAlign w:val="subscript"/>
              </w:rPr>
              <w:t>4</w:t>
            </w:r>
            <w:r w:rsidRPr="006478F0">
              <w:rPr>
                <w:rFonts w:ascii="Times New Roman" w:hAnsi="Times New Roman" w:cs="Times New Roman"/>
              </w:rPr>
              <w:t>, SrTiO</w:t>
            </w:r>
            <w:r w:rsidRPr="006478F0">
              <w:rPr>
                <w:rFonts w:ascii="Times New Roman" w:hAnsi="Times New Roman" w:cs="Times New Roman"/>
                <w:vertAlign w:val="subscript"/>
              </w:rPr>
              <w:t>3</w:t>
            </w:r>
            <w:r w:rsidRPr="006478F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фотокатализаторлар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ретінде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қолайлы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3288">
              <w:rPr>
                <w:rFonts w:ascii="Times New Roman" w:hAnsi="Times New Roman" w:cs="Times New Roman"/>
              </w:rPr>
              <w:t>тыйым</w:t>
            </w:r>
            <w:proofErr w:type="spellEnd"/>
            <w:r w:rsidRPr="008C3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3288">
              <w:rPr>
                <w:rFonts w:ascii="Times New Roman" w:hAnsi="Times New Roman" w:cs="Times New Roman"/>
              </w:rPr>
              <w:t>салынған</w:t>
            </w:r>
            <w:proofErr w:type="spellEnd"/>
            <w:r w:rsidRPr="008C3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3288">
              <w:rPr>
                <w:rFonts w:ascii="Times New Roman" w:hAnsi="Times New Roman" w:cs="Times New Roman"/>
              </w:rPr>
              <w:t>аймақ</w:t>
            </w:r>
            <w:proofErr w:type="spellEnd"/>
            <w:r w:rsidRPr="008C3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3288">
              <w:rPr>
                <w:rFonts w:ascii="Times New Roman" w:hAnsi="Times New Roman" w:cs="Times New Roman"/>
              </w:rPr>
              <w:t>ені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төмен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құны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уыттылығы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және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химиялық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және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фототұрақтылығына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байланысты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кеңінен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қолданылады</w:t>
            </w:r>
            <w:proofErr w:type="spellEnd"/>
            <w:r w:rsidRPr="006478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Алайда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оксидті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жартылай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өткізгіштердің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тиімділігі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жарықты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сіңірудің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тар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диапазонымен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шектеледі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Соңғы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жылдары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осы 1D,2D,3D-TiO</w:t>
            </w:r>
            <w:r w:rsidRPr="006478F0">
              <w:rPr>
                <w:rFonts w:ascii="Times New Roman" w:hAnsi="Times New Roman" w:cs="Times New Roman"/>
                <w:vertAlign w:val="subscript"/>
              </w:rPr>
              <w:t>2</w:t>
            </w:r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наноқұрылымдарын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синтездеудің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және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қолданудың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жаңа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әдістерін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әзірлеу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көптеген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зерттеулер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жүргізілді</w:t>
            </w:r>
            <w:proofErr w:type="spellEnd"/>
            <w:r w:rsidRPr="006478F0">
              <w:rPr>
                <w:rFonts w:ascii="Times New Roman" w:hAnsi="Times New Roman" w:cs="Times New Roman"/>
              </w:rPr>
              <w:t>.</w:t>
            </w:r>
            <w:r w:rsidRPr="009640AE">
              <w:rPr>
                <w:rFonts w:ascii="Times New Roman" w:hAnsi="Times New Roman" w:cs="Times New Roman"/>
              </w:rPr>
              <w:t xml:space="preserve"> </w:t>
            </w:r>
            <w:r w:rsidRPr="006478F0">
              <w:rPr>
                <w:rFonts w:ascii="Times New Roman" w:hAnsi="Times New Roman" w:cs="Times New Roman"/>
              </w:rPr>
              <w:t>2D-TiO</w:t>
            </w:r>
            <w:r w:rsidRPr="006478F0">
              <w:rPr>
                <w:rFonts w:ascii="Times New Roman" w:hAnsi="Times New Roman" w:cs="Times New Roman"/>
                <w:vertAlign w:val="subscript"/>
              </w:rPr>
              <w:t>2</w:t>
            </w:r>
            <w:r w:rsidRPr="006478F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жұқа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пленка,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нанопарақтар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және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т.б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және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3D-TiO</w:t>
            </w:r>
            <w:r w:rsidRPr="006478F0">
              <w:rPr>
                <w:rFonts w:ascii="Times New Roman" w:hAnsi="Times New Roman" w:cs="Times New Roman"/>
                <w:vertAlign w:val="subscript"/>
              </w:rPr>
              <w:t>2</w:t>
            </w:r>
            <w:r w:rsidRPr="006478F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478F0">
              <w:rPr>
                <w:rFonts w:ascii="Times New Roman" w:hAnsi="Times New Roman" w:cs="Times New Roman"/>
              </w:rPr>
              <w:t>наногүлдер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нанокон</w:t>
            </w:r>
            <w:r>
              <w:rPr>
                <w:rFonts w:ascii="Times New Roman" w:hAnsi="Times New Roman" w:cs="Times New Roman"/>
              </w:rPr>
              <w:t>уст</w:t>
            </w:r>
            <w:r w:rsidRPr="006478F0">
              <w:rPr>
                <w:rFonts w:ascii="Times New Roman" w:hAnsi="Times New Roman" w:cs="Times New Roman"/>
              </w:rPr>
              <w:t>ар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наношарлар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және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т.б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жақсартылған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электрондар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тасымалдау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, катализ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саласындағы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қолданудың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кең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ауқымын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көрсет</w:t>
            </w:r>
            <w:r>
              <w:rPr>
                <w:rFonts w:ascii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ін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бет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ауданы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сияқты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пішінге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тәуелді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бірегей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қасиеттермен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қатар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жақсартылған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функционалдылықты</w:t>
            </w:r>
            <w:proofErr w:type="spellEnd"/>
            <w:r w:rsidRPr="00647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8F0">
              <w:rPr>
                <w:rFonts w:ascii="Times New Roman" w:hAnsi="Times New Roman" w:cs="Times New Roman"/>
              </w:rPr>
              <w:t>көрсетеді</w:t>
            </w:r>
            <w:proofErr w:type="spellEnd"/>
            <w:r w:rsidRPr="006478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Жақында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MoS</w:t>
            </w:r>
            <w:r w:rsidRPr="00FF2F07">
              <w:rPr>
                <w:rFonts w:ascii="Times New Roman" w:hAnsi="Times New Roman" w:cs="Times New Roman"/>
                <w:color w:val="0E101A"/>
                <w:vertAlign w:val="subscript"/>
                <w:lang w:eastAsia="ru-RU"/>
              </w:rPr>
              <w:t>2</w:t>
            </w:r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, WS</w:t>
            </w:r>
            <w:r w:rsidRPr="00FF2F07">
              <w:rPr>
                <w:rFonts w:ascii="Times New Roman" w:hAnsi="Times New Roman" w:cs="Times New Roman"/>
                <w:color w:val="0E101A"/>
                <w:vertAlign w:val="subscript"/>
                <w:lang w:eastAsia="ru-RU"/>
              </w:rPr>
              <w:t>2</w:t>
            </w:r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сияқты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2D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материалдары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көрінетін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жарықты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сіңіру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үшін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қолайлы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8C3288">
              <w:rPr>
                <w:rFonts w:ascii="Times New Roman" w:hAnsi="Times New Roman" w:cs="Times New Roman"/>
                <w:color w:val="0E101A"/>
                <w:lang w:eastAsia="ru-RU"/>
              </w:rPr>
              <w:t>тыйым</w:t>
            </w:r>
            <w:proofErr w:type="spellEnd"/>
            <w:r w:rsidRPr="008C3288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8C3288">
              <w:rPr>
                <w:rFonts w:ascii="Times New Roman" w:hAnsi="Times New Roman" w:cs="Times New Roman"/>
                <w:color w:val="0E101A"/>
                <w:lang w:eastAsia="ru-RU"/>
              </w:rPr>
              <w:t>салынған</w:t>
            </w:r>
            <w:proofErr w:type="spellEnd"/>
            <w:r w:rsidRPr="008C3288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8C3288">
              <w:rPr>
                <w:rFonts w:ascii="Times New Roman" w:hAnsi="Times New Roman" w:cs="Times New Roman"/>
                <w:color w:val="0E101A"/>
                <w:lang w:eastAsia="ru-RU"/>
              </w:rPr>
              <w:t>аймақ</w:t>
            </w:r>
            <w:proofErr w:type="spellEnd"/>
            <w:r w:rsidRPr="008C3288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8C3288">
              <w:rPr>
                <w:rFonts w:ascii="Times New Roman" w:hAnsi="Times New Roman" w:cs="Times New Roman"/>
                <w:color w:val="0E101A"/>
                <w:lang w:eastAsia="ru-RU"/>
              </w:rPr>
              <w:t>ені</w:t>
            </w:r>
            <w:proofErr w:type="spellEnd"/>
            <w:r>
              <w:rPr>
                <w:rFonts w:ascii="Times New Roman" w:hAnsi="Times New Roman" w:cs="Times New Roman"/>
                <w:color w:val="0E101A"/>
                <w:lang w:val="kk-KZ" w:eastAsia="ru-RU"/>
              </w:rPr>
              <w:t>мен</w:t>
            </w:r>
            <w:r w:rsidRPr="008C3288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біріктірілген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үлкен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бетінің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ауданына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байланысты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көп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 xml:space="preserve"> назар </w:t>
            </w:r>
            <w:proofErr w:type="spellStart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аударды</w:t>
            </w:r>
            <w:proofErr w:type="spellEnd"/>
            <w:r w:rsidRPr="00FF2F07">
              <w:rPr>
                <w:rFonts w:ascii="Times New Roman" w:hAnsi="Times New Roman" w:cs="Times New Roman"/>
                <w:color w:val="0E101A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E101A"/>
                <w:lang w:val="kk-KZ" w:eastAsia="ru-RU"/>
              </w:rPr>
              <w:t xml:space="preserve"> </w:t>
            </w:r>
            <w:r w:rsidRPr="008C3288">
              <w:rPr>
                <w:rFonts w:ascii="Times New Roman" w:hAnsi="Times New Roman" w:cs="Times New Roman"/>
                <w:color w:val="0E101A"/>
                <w:lang w:val="kk-KZ" w:eastAsia="ru-RU"/>
              </w:rPr>
              <w:t>Осы талаптарды ескере отырып, 2D-TD (MoS</w:t>
            </w:r>
            <w:r w:rsidRPr="008C3288">
              <w:rPr>
                <w:rFonts w:ascii="Times New Roman" w:hAnsi="Times New Roman" w:cs="Times New Roman"/>
                <w:color w:val="0E101A"/>
                <w:vertAlign w:val="subscript"/>
                <w:lang w:val="kk-KZ" w:eastAsia="ru-RU"/>
              </w:rPr>
              <w:t>2</w:t>
            </w:r>
            <w:r w:rsidRPr="008C3288">
              <w:rPr>
                <w:rFonts w:ascii="Times New Roman" w:hAnsi="Times New Roman" w:cs="Times New Roman"/>
                <w:color w:val="0E101A"/>
                <w:lang w:val="kk-KZ" w:eastAsia="ru-RU"/>
              </w:rPr>
              <w:t>, WS</w:t>
            </w:r>
            <w:r w:rsidRPr="008C3288">
              <w:rPr>
                <w:rFonts w:ascii="Times New Roman" w:hAnsi="Times New Roman" w:cs="Times New Roman"/>
                <w:color w:val="0E101A"/>
                <w:vertAlign w:val="subscript"/>
                <w:lang w:val="kk-KZ" w:eastAsia="ru-RU"/>
              </w:rPr>
              <w:t>2</w:t>
            </w:r>
            <w:r w:rsidRPr="008C3288">
              <w:rPr>
                <w:rFonts w:ascii="Times New Roman" w:hAnsi="Times New Roman" w:cs="Times New Roman"/>
                <w:color w:val="0E101A"/>
                <w:lang w:val="kk-KZ" w:eastAsia="ru-RU"/>
              </w:rPr>
              <w:t>) Z-тізбекті гетероауысу</w:t>
            </w:r>
            <w:r>
              <w:rPr>
                <w:rFonts w:ascii="Times New Roman" w:hAnsi="Times New Roman" w:cs="Times New Roman"/>
                <w:color w:val="0E101A"/>
                <w:lang w:val="kk-KZ" w:eastAsia="ru-RU"/>
              </w:rPr>
              <w:t>ды</w:t>
            </w:r>
            <w:r w:rsidRPr="008C3288">
              <w:rPr>
                <w:rFonts w:ascii="Times New Roman" w:hAnsi="Times New Roman" w:cs="Times New Roman"/>
                <w:color w:val="0E101A"/>
                <w:lang w:val="kk-KZ" w:eastAsia="ru-RU"/>
              </w:rPr>
              <w:t xml:space="preserve"> қалыптастыру үшін TiO</w:t>
            </w:r>
            <w:r w:rsidRPr="008C3288">
              <w:rPr>
                <w:rFonts w:ascii="Times New Roman" w:hAnsi="Times New Roman" w:cs="Times New Roman"/>
                <w:color w:val="0E101A"/>
                <w:vertAlign w:val="subscript"/>
                <w:lang w:val="kk-KZ" w:eastAsia="ru-RU"/>
              </w:rPr>
              <w:t>2</w:t>
            </w:r>
            <w:r w:rsidRPr="008C3288">
              <w:rPr>
                <w:rFonts w:ascii="Times New Roman" w:hAnsi="Times New Roman" w:cs="Times New Roman"/>
                <w:color w:val="0E101A"/>
                <w:lang w:val="kk-KZ" w:eastAsia="ru-RU"/>
              </w:rPr>
              <w:t>-мен будандастыруға қолайлы компоненттер болуы мүмкін.</w:t>
            </w:r>
            <w:r>
              <w:rPr>
                <w:rFonts w:ascii="Times New Roman" w:hAnsi="Times New Roman" w:cs="Times New Roman"/>
                <w:color w:val="0E101A"/>
                <w:lang w:val="kk-KZ" w:eastAsia="ru-RU"/>
              </w:rPr>
              <w:t xml:space="preserve"> </w:t>
            </w:r>
            <w:r w:rsidRPr="005F21BD">
              <w:rPr>
                <w:rFonts w:ascii="Times New Roman" w:hAnsi="Times New Roman" w:cs="Times New Roman"/>
                <w:color w:val="0E101A"/>
                <w:lang w:val="kk-KZ" w:eastAsia="ru-RU"/>
              </w:rPr>
              <w:t>Әртүрлі фотокатализаторлардың комбинациясы әртүрлі тыйым салынған аймақ</w:t>
            </w:r>
            <w:r>
              <w:rPr>
                <w:rFonts w:ascii="Times New Roman" w:hAnsi="Times New Roman" w:cs="Times New Roman"/>
                <w:color w:val="0E101A"/>
                <w:lang w:val="kk-KZ" w:eastAsia="ru-RU"/>
              </w:rPr>
              <w:t>тары</w:t>
            </w:r>
            <w:r w:rsidRPr="005F21BD">
              <w:rPr>
                <w:rFonts w:ascii="Times New Roman" w:hAnsi="Times New Roman" w:cs="Times New Roman"/>
                <w:color w:val="0E101A"/>
                <w:lang w:val="kk-KZ" w:eastAsia="ru-RU"/>
              </w:rPr>
              <w:t xml:space="preserve"> бар материалдарды қалыптастыру үшін гиперфазалық құрылымдардың түзілуімен бірге жарықты сіңіру спектрлерін кеңейтеді және сәйкесінше сутегі өндірісінде қолданғанда олардың тиімділігін арттырады.</w:t>
            </w:r>
          </w:p>
          <w:p w14:paraId="068824F3" w14:textId="77777777" w:rsidR="001F663E" w:rsidRPr="005F21BD" w:rsidRDefault="001F663E" w:rsidP="004C5393">
            <w:pPr>
              <w:suppressAutoHyphens/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</w:p>
        </w:tc>
      </w:tr>
      <w:tr w:rsidR="001F663E" w:rsidRPr="00C91657" w14:paraId="40A1EA81" w14:textId="77777777" w:rsidTr="004C5393">
        <w:trPr>
          <w:trHeight w:val="561"/>
        </w:trPr>
        <w:tc>
          <w:tcPr>
            <w:tcW w:w="3255" w:type="dxa"/>
            <w:shd w:val="clear" w:color="auto" w:fill="auto"/>
          </w:tcPr>
          <w:p w14:paraId="485F8CE9" w14:textId="77777777" w:rsidR="001F663E" w:rsidRPr="000F2ED9" w:rsidRDefault="001F663E" w:rsidP="004C5393">
            <w:pPr>
              <w:rPr>
                <w:rFonts w:ascii="Times New Roman" w:hAnsi="Times New Roman" w:cs="Times New Roman"/>
              </w:rPr>
            </w:pPr>
            <w:proofErr w:type="spellStart"/>
            <w:r w:rsidRPr="00B914AB">
              <w:rPr>
                <w:rFonts w:ascii="Times New Roman" w:hAnsi="Times New Roman" w:cs="Times New Roman"/>
              </w:rPr>
              <w:t>Мақсаты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914AB">
              <w:rPr>
                <w:rFonts w:ascii="Times New Roman" w:hAnsi="Times New Roman" w:cs="Times New Roman"/>
              </w:rPr>
              <w:t>өтінімге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B914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0" w:type="dxa"/>
            <w:shd w:val="clear" w:color="auto" w:fill="auto"/>
          </w:tcPr>
          <w:p w14:paraId="14ADA728" w14:textId="77777777" w:rsidR="001F663E" w:rsidRPr="009640AE" w:rsidRDefault="001F663E" w:rsidP="004C5393">
            <w:pPr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180F85">
              <w:rPr>
                <w:rFonts w:ascii="Times New Roman" w:hAnsi="Times New Roman" w:cs="Times New Roman"/>
              </w:rPr>
              <w:t xml:space="preserve">Суды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бөлу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сутегін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алу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үшін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жартылай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өткізгіш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және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металл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бөлшектерімен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модификацияланған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1D, 2D, 3D </w:t>
            </w:r>
            <w:proofErr w:type="spellStart"/>
            <w:r w:rsidRPr="00180F85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оксидті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материалдар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УК-</w:t>
            </w:r>
            <w:proofErr w:type="spellStart"/>
            <w:r w:rsidRPr="00180F85">
              <w:rPr>
                <w:rFonts w:ascii="Times New Roman" w:hAnsi="Times New Roman" w:cs="Times New Roman"/>
              </w:rPr>
              <w:t>көрінетін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жарық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фотокатализаторларын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және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қасиеттерін</w:t>
            </w:r>
            <w:proofErr w:type="spellEnd"/>
            <w:r w:rsidRPr="00180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85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9640AE">
              <w:rPr>
                <w:rFonts w:ascii="Times New Roman" w:hAnsi="Times New Roman" w:cs="Times New Roman"/>
              </w:rPr>
              <w:t xml:space="preserve">. </w:t>
            </w:r>
          </w:p>
          <w:p w14:paraId="64F25B35" w14:textId="77777777" w:rsidR="001F663E" w:rsidRPr="009640AE" w:rsidRDefault="001F663E" w:rsidP="004C5393">
            <w:pPr>
              <w:suppressAutoHyphens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1F663E" w:rsidRPr="00C91657" w14:paraId="360D366B" w14:textId="77777777" w:rsidTr="004C5393">
        <w:trPr>
          <w:trHeight w:val="413"/>
        </w:trPr>
        <w:tc>
          <w:tcPr>
            <w:tcW w:w="3255" w:type="dxa"/>
            <w:shd w:val="clear" w:color="auto" w:fill="auto"/>
          </w:tcPr>
          <w:p w14:paraId="1EAE2012" w14:textId="77777777" w:rsidR="001F663E" w:rsidRPr="000F2ED9" w:rsidRDefault="001F663E" w:rsidP="004C5393">
            <w:pPr>
              <w:rPr>
                <w:rFonts w:ascii="Times New Roman" w:hAnsi="Times New Roman" w:cs="Times New Roman"/>
              </w:rPr>
            </w:pPr>
            <w:proofErr w:type="spellStart"/>
            <w:r w:rsidRPr="00B914AB">
              <w:rPr>
                <w:rFonts w:ascii="Times New Roman" w:hAnsi="Times New Roman" w:cs="Times New Roman"/>
              </w:rPr>
              <w:t>Күтілетін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нәтижелер</w:t>
            </w:r>
            <w:proofErr w:type="spellEnd"/>
          </w:p>
        </w:tc>
        <w:tc>
          <w:tcPr>
            <w:tcW w:w="6090" w:type="dxa"/>
            <w:shd w:val="clear" w:color="auto" w:fill="auto"/>
          </w:tcPr>
          <w:p w14:paraId="191117C7" w14:textId="77777777" w:rsidR="001F663E" w:rsidRPr="009640AE" w:rsidRDefault="001F663E" w:rsidP="004C5393">
            <w:pPr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14AB">
              <w:rPr>
                <w:rFonts w:ascii="Times New Roman" w:hAnsi="Times New Roman" w:cs="Times New Roman"/>
              </w:rPr>
              <w:t>Біздің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топ </w:t>
            </w:r>
            <w:proofErr w:type="spellStart"/>
            <w:r w:rsidRPr="00B914AB">
              <w:rPr>
                <w:rFonts w:ascii="Times New Roman" w:hAnsi="Times New Roman" w:cs="Times New Roman"/>
              </w:rPr>
              <w:t>ұсынған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жоба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2D-TMD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модификацияланған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1D, 2D, 3D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оксидті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материалдар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, оксид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жартылай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өткізгіштері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және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сутегі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өндірісі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үшін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металл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бөлшектері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тиімді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композициялық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УК-</w:t>
            </w:r>
            <w:proofErr w:type="spellStart"/>
            <w:r w:rsidRPr="00B914AB">
              <w:rPr>
                <w:rFonts w:ascii="Times New Roman" w:hAnsi="Times New Roman" w:cs="Times New Roman"/>
              </w:rPr>
              <w:t>көрінетін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фотокатализаторларды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шығаруды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ұсынады</w:t>
            </w:r>
            <w:proofErr w:type="spellEnd"/>
            <w:r w:rsidRPr="009640AE">
              <w:rPr>
                <w:rFonts w:ascii="Times New Roman" w:hAnsi="Times New Roman" w:cs="Times New Roman"/>
              </w:rPr>
              <w:t xml:space="preserve">. </w:t>
            </w:r>
          </w:p>
          <w:p w14:paraId="3FC9DA7A" w14:textId="77777777" w:rsidR="001F663E" w:rsidRPr="009640AE" w:rsidRDefault="001F663E" w:rsidP="004C5393">
            <w:pPr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14AB">
              <w:rPr>
                <w:rFonts w:ascii="Times New Roman" w:hAnsi="Times New Roman" w:cs="Times New Roman"/>
              </w:rPr>
              <w:t>Жобаның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нәтижелеріне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қол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жеткізу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мынадай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міндеттерді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орындауды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талап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етеді</w:t>
            </w:r>
            <w:proofErr w:type="spellEnd"/>
            <w:r w:rsidRPr="00B914AB">
              <w:rPr>
                <w:rFonts w:ascii="Times New Roman" w:hAnsi="Times New Roman" w:cs="Times New Roman"/>
              </w:rPr>
              <w:t>: 1) S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B914AB">
              <w:rPr>
                <w:rFonts w:ascii="Times New Roman" w:hAnsi="Times New Roman" w:cs="Times New Roman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B914AB">
              <w:rPr>
                <w:rFonts w:ascii="Times New Roman" w:hAnsi="Times New Roman" w:cs="Times New Roman"/>
              </w:rPr>
              <w:t>O</w:t>
            </w:r>
            <w:r w:rsidRPr="00B914AB">
              <w:rPr>
                <w:rFonts w:ascii="Times New Roman" w:hAnsi="Times New Roman" w:cs="Times New Roman"/>
                <w:vertAlign w:val="subscript"/>
              </w:rPr>
              <w:t>3</w:t>
            </w:r>
            <w:r w:rsidRPr="00B914AB">
              <w:rPr>
                <w:rFonts w:ascii="Times New Roman" w:hAnsi="Times New Roman" w:cs="Times New Roman"/>
              </w:rPr>
              <w:t xml:space="preserve"> 3D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кеуекті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перовскитті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синтездеу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және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бірлескен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катализатор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бөлшектерімен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модификациялау</w:t>
            </w:r>
            <w:proofErr w:type="spellEnd"/>
            <w:r w:rsidRPr="00B914AB">
              <w:rPr>
                <w:rFonts w:ascii="Times New Roman" w:hAnsi="Times New Roman" w:cs="Times New Roman"/>
              </w:rPr>
              <w:t>; 2) 1D,2D,3D-TiO</w:t>
            </w:r>
            <w:r w:rsidRPr="00B914AB">
              <w:rPr>
                <w:rFonts w:ascii="Times New Roman" w:hAnsi="Times New Roman" w:cs="Times New Roman"/>
                <w:vertAlign w:val="subscript"/>
              </w:rPr>
              <w:t>2</w:t>
            </w:r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lastRenderedPageBreak/>
              <w:t>наноқұрылымдарын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синтездеу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және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модификациялау</w:t>
            </w:r>
            <w:proofErr w:type="spellEnd"/>
            <w:r w:rsidRPr="00B914AB">
              <w:rPr>
                <w:rFonts w:ascii="Times New Roman" w:hAnsi="Times New Roman" w:cs="Times New Roman"/>
              </w:rPr>
              <w:t>; 3) 1D, 2D-TiO</w:t>
            </w:r>
            <w:r w:rsidRPr="00B914AB">
              <w:rPr>
                <w:rFonts w:ascii="Times New Roman" w:hAnsi="Times New Roman" w:cs="Times New Roman"/>
                <w:vertAlign w:val="subscript"/>
              </w:rPr>
              <w:t>2</w:t>
            </w:r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гетероқұрылымдарын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DFT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модельдеу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және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әзірлеу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; 4)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материалдардың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фотокаталитикалық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белсенділігін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9640AE">
              <w:rPr>
                <w:rFonts w:ascii="Times New Roman" w:hAnsi="Times New Roman" w:cs="Times New Roman"/>
              </w:rPr>
              <w:t>.</w:t>
            </w:r>
          </w:p>
          <w:p w14:paraId="3DCF421A" w14:textId="77777777" w:rsidR="001F663E" w:rsidRPr="00B914AB" w:rsidRDefault="001F663E" w:rsidP="004C5393">
            <w:pPr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14AB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нәтижесінде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тыйым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салынған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аймақ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ені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лері</w:t>
            </w:r>
            <w:r w:rsidRPr="00B914AB">
              <w:rPr>
                <w:rFonts w:ascii="Times New Roman" w:hAnsi="Times New Roman" w:cs="Times New Roman"/>
              </w:rPr>
              <w:t xml:space="preserve"> бар 1D, 2D, 3D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оксидті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материалдар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гетероқұрылымдарға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біріктіріліп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фотокаталитикалық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сутегі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эволюциясына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әсері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зерттелетін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. 2D-TMD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модификацияланған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және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металл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атомдарымен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қоспаланған </w:t>
            </w:r>
            <w:r w:rsidRPr="00B914AB">
              <w:rPr>
                <w:rFonts w:ascii="Times New Roman" w:hAnsi="Times New Roman" w:cs="Times New Roman"/>
              </w:rPr>
              <w:t xml:space="preserve">1D, 2D, 3D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функционалдық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оксидті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материалдардағы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зарядты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бөлу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механизмі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зерттелетін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14AB">
              <w:rPr>
                <w:rFonts w:ascii="Times New Roman" w:hAnsi="Times New Roman" w:cs="Times New Roman"/>
              </w:rPr>
              <w:t>өйткені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біз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күткендей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жолақ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аралығын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УК-дан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көрінетін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жарық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сіңіру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аймағына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оңай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түрлендіруге</w:t>
            </w:r>
            <w:proofErr w:type="spellEnd"/>
            <w:r w:rsidRPr="00B914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14AB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B914AB">
              <w:rPr>
                <w:rFonts w:ascii="Times New Roman" w:hAnsi="Times New Roman" w:cs="Times New Roman"/>
              </w:rPr>
              <w:t>.</w:t>
            </w:r>
          </w:p>
          <w:p w14:paraId="5327B9BC" w14:textId="77777777" w:rsidR="001F663E" w:rsidRPr="009640AE" w:rsidRDefault="001F663E" w:rsidP="004C53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663E" w:rsidRPr="005743D0" w14:paraId="5A923838" w14:textId="77777777" w:rsidTr="004C5393">
        <w:trPr>
          <w:trHeight w:val="1959"/>
        </w:trPr>
        <w:tc>
          <w:tcPr>
            <w:tcW w:w="3255" w:type="dxa"/>
            <w:shd w:val="clear" w:color="auto" w:fill="auto"/>
          </w:tcPr>
          <w:p w14:paraId="33ED6789" w14:textId="77777777" w:rsidR="001F663E" w:rsidRPr="000F2ED9" w:rsidRDefault="001F663E" w:rsidP="004C5393">
            <w:pPr>
              <w:rPr>
                <w:rFonts w:ascii="Times New Roman" w:hAnsi="Times New Roman" w:cs="Times New Roman"/>
              </w:rPr>
            </w:pPr>
            <w:proofErr w:type="spellStart"/>
            <w:r w:rsidRPr="0072105B">
              <w:rPr>
                <w:rFonts w:ascii="Times New Roman" w:hAnsi="Times New Roman" w:cs="Times New Roman"/>
              </w:rPr>
              <w:lastRenderedPageBreak/>
              <w:t>Идентификаторлары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2105B">
              <w:rPr>
                <w:rFonts w:ascii="Times New Roman" w:hAnsi="Times New Roman" w:cs="Times New Roman"/>
              </w:rPr>
              <w:t>Scopus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05B">
              <w:rPr>
                <w:rFonts w:ascii="Times New Roman" w:hAnsi="Times New Roman" w:cs="Times New Roman"/>
              </w:rPr>
              <w:t>Author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 ID, </w:t>
            </w:r>
            <w:proofErr w:type="spellStart"/>
            <w:r w:rsidRPr="0072105B">
              <w:rPr>
                <w:rFonts w:ascii="Times New Roman" w:hAnsi="Times New Roman" w:cs="Times New Roman"/>
              </w:rPr>
              <w:t>Researcher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 ID, ORCID, бар </w:t>
            </w:r>
            <w:proofErr w:type="spellStart"/>
            <w:r w:rsidRPr="0072105B">
              <w:rPr>
                <w:rFonts w:ascii="Times New Roman" w:hAnsi="Times New Roman" w:cs="Times New Roman"/>
              </w:rPr>
              <w:t>болса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2105B">
              <w:rPr>
                <w:rFonts w:ascii="Times New Roman" w:hAnsi="Times New Roman" w:cs="Times New Roman"/>
              </w:rPr>
              <w:t>және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05B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05B">
              <w:rPr>
                <w:rFonts w:ascii="Times New Roman" w:hAnsi="Times New Roman" w:cs="Times New Roman"/>
              </w:rPr>
              <w:t>профильдерге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05B">
              <w:rPr>
                <w:rFonts w:ascii="Times New Roman" w:hAnsi="Times New Roman" w:cs="Times New Roman"/>
              </w:rPr>
              <w:t>сілтемелері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 бар </w:t>
            </w:r>
            <w:proofErr w:type="spellStart"/>
            <w:r w:rsidRPr="0072105B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05B">
              <w:rPr>
                <w:rFonts w:ascii="Times New Roman" w:hAnsi="Times New Roman" w:cs="Times New Roman"/>
              </w:rPr>
              <w:t>тобы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05B">
              <w:rPr>
                <w:rFonts w:ascii="Times New Roman" w:hAnsi="Times New Roman" w:cs="Times New Roman"/>
              </w:rPr>
              <w:t>мүшелерінің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05B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05B">
              <w:rPr>
                <w:rFonts w:ascii="Times New Roman" w:hAnsi="Times New Roman" w:cs="Times New Roman"/>
              </w:rPr>
              <w:t>аты-жөндерінің</w:t>
            </w:r>
            <w:proofErr w:type="spellEnd"/>
            <w:r w:rsidRPr="00721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05B">
              <w:rPr>
                <w:rFonts w:ascii="Times New Roman" w:hAnsi="Times New Roman" w:cs="Times New Roman"/>
              </w:rPr>
              <w:t>тізімі</w:t>
            </w:r>
            <w:proofErr w:type="spellEnd"/>
          </w:p>
        </w:tc>
        <w:tc>
          <w:tcPr>
            <w:tcW w:w="6090" w:type="dxa"/>
            <w:shd w:val="clear" w:color="auto" w:fill="auto"/>
          </w:tcPr>
          <w:p w14:paraId="35A9C33E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</w:rPr>
            </w:pPr>
            <w:r w:rsidRPr="0072105B">
              <w:rPr>
                <w:rFonts w:ascii="Times New Roman" w:hAnsi="Times New Roman" w:cs="Times New Roman"/>
                <w:lang w:val="kk-KZ"/>
              </w:rPr>
              <w:t xml:space="preserve">Жобаның ғылыми жетекшісі </w:t>
            </w:r>
            <w:r>
              <w:rPr>
                <w:rFonts w:ascii="Times New Roman" w:hAnsi="Times New Roman" w:cs="Times New Roman"/>
                <w:lang w:val="kk-KZ"/>
              </w:rPr>
              <w:t>–</w:t>
            </w:r>
            <w:r w:rsidRPr="00964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0AE">
              <w:rPr>
                <w:rFonts w:ascii="Times New Roman" w:eastAsia="Calibri" w:hAnsi="Times New Roman" w:cs="Times New Roman"/>
              </w:rPr>
              <w:t>Бейсенов</w:t>
            </w:r>
            <w:proofErr w:type="spellEnd"/>
            <w:r w:rsidRPr="009640AE">
              <w:rPr>
                <w:rFonts w:ascii="Times New Roman" w:eastAsia="Calibri" w:hAnsi="Times New Roman" w:cs="Times New Roman"/>
              </w:rPr>
              <w:t xml:space="preserve"> Р.Е., PhD - </w:t>
            </w:r>
            <w:r w:rsidRPr="009640AE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9640AE">
              <w:rPr>
                <w:rFonts w:ascii="Times New Roman" w:eastAsia="Calibri" w:hAnsi="Times New Roman" w:cs="Times New Roman"/>
              </w:rPr>
              <w:t xml:space="preserve"> = 4</w:t>
            </w:r>
          </w:p>
          <w:p w14:paraId="4CB3FE82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640AE">
              <w:rPr>
                <w:rFonts w:ascii="Times New Roman" w:eastAsia="Calibri" w:hAnsi="Times New Roman" w:cs="Times New Roman"/>
                <w:lang w:val="en-US"/>
              </w:rPr>
              <w:t xml:space="preserve">ORCID: https://orcid.org/0000-0001-6880-7693 </w:t>
            </w:r>
          </w:p>
          <w:p w14:paraId="3037AB07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640AE">
              <w:rPr>
                <w:rFonts w:ascii="Times New Roman" w:eastAsia="Calibri" w:hAnsi="Times New Roman" w:cs="Times New Roman"/>
                <w:lang w:val="en-US"/>
              </w:rPr>
              <w:t xml:space="preserve">Scopus ID: 55966133700 </w:t>
            </w:r>
            <w:proofErr w:type="spellStart"/>
            <w:r w:rsidRPr="009640AE">
              <w:rPr>
                <w:rFonts w:ascii="Times New Roman" w:eastAsia="Calibri" w:hAnsi="Times New Roman" w:cs="Times New Roman"/>
                <w:lang w:val="en-US"/>
              </w:rPr>
              <w:t>Reseacher</w:t>
            </w:r>
            <w:proofErr w:type="spellEnd"/>
            <w:r w:rsidRPr="009640AE">
              <w:rPr>
                <w:rFonts w:ascii="Times New Roman" w:eastAsia="Calibri" w:hAnsi="Times New Roman" w:cs="Times New Roman"/>
                <w:lang w:val="en-US"/>
              </w:rPr>
              <w:t xml:space="preserve"> ID: AAW-6060-2020</w:t>
            </w:r>
          </w:p>
          <w:p w14:paraId="62A8F14D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A01D4B">
              <w:rPr>
                <w:rFonts w:ascii="Times New Roman" w:eastAsia="Calibri" w:hAnsi="Times New Roman" w:cs="Times New Roman"/>
                <w:lang w:val="en-US"/>
              </w:rPr>
              <w:t>Publons</w:t>
            </w:r>
            <w:proofErr w:type="spellEnd"/>
            <w:r w:rsidRPr="00A01D4B">
              <w:rPr>
                <w:rFonts w:ascii="Times New Roman" w:eastAsia="Calibri" w:hAnsi="Times New Roman" w:cs="Times New Roman"/>
                <w:lang w:val="en-US"/>
              </w:rPr>
              <w:t xml:space="preserve"> ID: AAW-6060-2020</w:t>
            </w:r>
          </w:p>
          <w:p w14:paraId="063DF4F0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Құ</w:t>
            </w:r>
            <w:r w:rsidRPr="009640AE">
              <w:rPr>
                <w:rFonts w:ascii="Times New Roman" w:eastAsia="Calibri" w:hAnsi="Times New Roman" w:cs="Times New Roman"/>
                <w:lang w:val="kk-KZ"/>
              </w:rPr>
              <w:t>дайберген А.Д., Ph.D студент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і </w:t>
            </w:r>
            <w:r w:rsidRPr="009640AE">
              <w:rPr>
                <w:rFonts w:ascii="Times New Roman" w:eastAsia="Calibri" w:hAnsi="Times New Roman" w:cs="Times New Roman"/>
                <w:lang w:val="kk-KZ"/>
              </w:rPr>
              <w:t>- ORCID: https://orcid.org/0000-0003-1559-6348</w:t>
            </w:r>
          </w:p>
          <w:p w14:paraId="11EA4620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640AE">
              <w:rPr>
                <w:rFonts w:ascii="Times New Roman" w:eastAsia="Calibri" w:hAnsi="Times New Roman" w:cs="Times New Roman"/>
                <w:lang w:val="en-US"/>
              </w:rPr>
              <w:t>Reseacher</w:t>
            </w:r>
            <w:proofErr w:type="spellEnd"/>
            <w:r w:rsidRPr="009640AE">
              <w:rPr>
                <w:rFonts w:ascii="Times New Roman" w:eastAsia="Calibri" w:hAnsi="Times New Roman" w:cs="Times New Roman"/>
                <w:lang w:val="en-US"/>
              </w:rPr>
              <w:t xml:space="preserve"> ID</w:t>
            </w:r>
            <w:r w:rsidRPr="009640AE">
              <w:rPr>
                <w:rFonts w:ascii="Times New Roman" w:eastAsia="MS Gothic" w:hAnsi="Times New Roman" w:cs="Times New Roman"/>
                <w:lang w:val="en-US"/>
              </w:rPr>
              <w:t>：</w:t>
            </w:r>
            <w:r w:rsidRPr="009640AE">
              <w:rPr>
                <w:rFonts w:ascii="Times New Roman" w:eastAsia="Calibri" w:hAnsi="Times New Roman" w:cs="Times New Roman"/>
                <w:lang w:val="en-US"/>
              </w:rPr>
              <w:t>AAD-5970-2021</w:t>
            </w:r>
          </w:p>
          <w:p w14:paraId="6390F02C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9640AE">
              <w:rPr>
                <w:rFonts w:ascii="Times New Roman" w:eastAsia="Calibri" w:hAnsi="Times New Roman" w:cs="Times New Roman"/>
                <w:lang w:val="en-US"/>
              </w:rPr>
              <w:t>Publons</w:t>
            </w:r>
            <w:proofErr w:type="spellEnd"/>
            <w:r w:rsidRPr="009640AE">
              <w:rPr>
                <w:rFonts w:ascii="Times New Roman" w:eastAsia="Calibri" w:hAnsi="Times New Roman" w:cs="Times New Roman"/>
                <w:lang w:val="en-US"/>
              </w:rPr>
              <w:t xml:space="preserve"> ID: AAD-5970-2021</w:t>
            </w:r>
          </w:p>
          <w:p w14:paraId="4A5AAAD1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640AE">
              <w:rPr>
                <w:rFonts w:ascii="Times New Roman" w:eastAsia="Calibri" w:hAnsi="Times New Roman" w:cs="Times New Roman"/>
              </w:rPr>
              <w:t>Жуманова</w:t>
            </w:r>
            <w:proofErr w:type="spellEnd"/>
            <w:r w:rsidRPr="009640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640AE">
              <w:rPr>
                <w:rFonts w:ascii="Times New Roman" w:eastAsia="Calibri" w:hAnsi="Times New Roman" w:cs="Times New Roman"/>
              </w:rPr>
              <w:t>Райгуль</w:t>
            </w:r>
            <w:proofErr w:type="spellEnd"/>
            <w:r w:rsidRPr="009640AE">
              <w:rPr>
                <w:rFonts w:ascii="Times New Roman" w:eastAsia="Calibri" w:hAnsi="Times New Roman" w:cs="Times New Roman"/>
              </w:rPr>
              <w:t>,</w:t>
            </w:r>
            <w:r w:rsidRPr="009640A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9640AE">
              <w:rPr>
                <w:rFonts w:ascii="Times New Roman" w:eastAsia="Calibri" w:hAnsi="Times New Roman" w:cs="Times New Roman"/>
              </w:rPr>
              <w:t>PhD студент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і </w:t>
            </w:r>
            <w:r w:rsidRPr="009640AE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9640AE">
              <w:rPr>
                <w:rFonts w:ascii="Times New Roman" w:eastAsia="Calibri" w:hAnsi="Times New Roman" w:cs="Times New Roman"/>
                <w:lang w:val="en-US"/>
              </w:rPr>
              <w:t>ORCID</w:t>
            </w:r>
            <w:r w:rsidRPr="009640AE">
              <w:rPr>
                <w:rFonts w:ascii="Times New Roman" w:eastAsia="Calibri" w:hAnsi="Times New Roman" w:cs="Times New Roman"/>
              </w:rPr>
              <w:t xml:space="preserve">: </w:t>
            </w:r>
            <w:r w:rsidRPr="009640AE">
              <w:rPr>
                <w:rFonts w:ascii="Times New Roman" w:eastAsia="Calibri" w:hAnsi="Times New Roman" w:cs="Times New Roman"/>
                <w:lang w:val="en-US"/>
              </w:rPr>
              <w:t>https</w:t>
            </w:r>
            <w:r w:rsidRPr="009640AE">
              <w:rPr>
                <w:rFonts w:ascii="Times New Roman" w:eastAsia="Calibri" w:hAnsi="Times New Roman" w:cs="Times New Roman"/>
              </w:rPr>
              <w:t>://</w:t>
            </w:r>
            <w:proofErr w:type="spellStart"/>
            <w:r w:rsidRPr="009640AE">
              <w:rPr>
                <w:rFonts w:ascii="Times New Roman" w:eastAsia="Calibri" w:hAnsi="Times New Roman" w:cs="Times New Roman"/>
                <w:lang w:val="en-US"/>
              </w:rPr>
              <w:t>orcid</w:t>
            </w:r>
            <w:proofErr w:type="spellEnd"/>
            <w:r w:rsidRPr="009640AE">
              <w:rPr>
                <w:rFonts w:ascii="Times New Roman" w:eastAsia="Calibri" w:hAnsi="Times New Roman" w:cs="Times New Roman"/>
              </w:rPr>
              <w:t>.</w:t>
            </w:r>
            <w:r w:rsidRPr="009640AE">
              <w:rPr>
                <w:rFonts w:ascii="Times New Roman" w:eastAsia="Calibri" w:hAnsi="Times New Roman" w:cs="Times New Roman"/>
                <w:lang w:val="en-US"/>
              </w:rPr>
              <w:t>org</w:t>
            </w:r>
            <w:r w:rsidRPr="009640AE">
              <w:rPr>
                <w:rFonts w:ascii="Times New Roman" w:eastAsia="Calibri" w:hAnsi="Times New Roman" w:cs="Times New Roman"/>
              </w:rPr>
              <w:t>/0000-0002-7735-4881</w:t>
            </w:r>
          </w:p>
          <w:p w14:paraId="1357DDCF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40AE">
              <w:rPr>
                <w:rFonts w:ascii="Times New Roman" w:eastAsia="Calibri" w:hAnsi="Times New Roman" w:cs="Times New Roman"/>
                <w:lang w:val="en-US"/>
              </w:rPr>
              <w:t>Researcher ID Web of Science: GZK-7722-2022</w:t>
            </w:r>
          </w:p>
          <w:p w14:paraId="2CE5056C" w14:textId="77777777" w:rsidR="001F663E" w:rsidRPr="001C2BAC" w:rsidRDefault="001F663E" w:rsidP="004C539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C2BAC">
              <w:rPr>
                <w:rFonts w:ascii="Times New Roman" w:eastAsia="Calibri" w:hAnsi="Times New Roman" w:cs="Times New Roman"/>
                <w:lang w:val="kk-KZ"/>
              </w:rPr>
              <w:t>Тұрсынтай C., PhD студент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і </w:t>
            </w:r>
            <w:r w:rsidRPr="009640AE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1C2BAC">
              <w:rPr>
                <w:rFonts w:ascii="Times New Roman" w:eastAsia="Calibri" w:hAnsi="Times New Roman" w:cs="Times New Roman"/>
                <w:lang w:val="kk-KZ"/>
              </w:rPr>
              <w:t>ORCID</w:t>
            </w:r>
          </w:p>
          <w:p w14:paraId="690DD50D" w14:textId="77777777" w:rsidR="001F663E" w:rsidRPr="001C2BAC" w:rsidRDefault="001F663E" w:rsidP="004C539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C2BAC">
              <w:rPr>
                <w:rFonts w:ascii="Times New Roman" w:eastAsia="Calibri" w:hAnsi="Times New Roman" w:cs="Times New Roman"/>
                <w:lang w:val="kk-KZ"/>
              </w:rPr>
              <w:t>https://orcid.org/</w:t>
            </w:r>
          </w:p>
          <w:p w14:paraId="52B3453D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640AE">
              <w:rPr>
                <w:rFonts w:ascii="Times New Roman" w:eastAsia="Calibri" w:hAnsi="Times New Roman" w:cs="Times New Roman"/>
                <w:lang w:val="en-US"/>
              </w:rPr>
              <w:t>0000-0003-1203-5510</w:t>
            </w:r>
          </w:p>
          <w:p w14:paraId="4274161E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640AE">
              <w:rPr>
                <w:rFonts w:ascii="Times New Roman" w:eastAsia="Calibri" w:hAnsi="Times New Roman" w:cs="Times New Roman"/>
                <w:lang w:val="en-US"/>
              </w:rPr>
              <w:t>PUBLONS:  AGX-8335-2022</w:t>
            </w:r>
          </w:p>
          <w:p w14:paraId="7A815862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640AE">
              <w:rPr>
                <w:rFonts w:ascii="Times New Roman" w:eastAsia="Calibri" w:hAnsi="Times New Roman" w:cs="Times New Roman"/>
                <w:lang w:val="en-US"/>
              </w:rPr>
              <w:t xml:space="preserve">Web of Science </w:t>
            </w:r>
            <w:proofErr w:type="spellStart"/>
            <w:r w:rsidRPr="009640AE">
              <w:rPr>
                <w:rFonts w:ascii="Times New Roman" w:eastAsia="Calibri" w:hAnsi="Times New Roman" w:cs="Times New Roman"/>
                <w:lang w:val="en-US"/>
              </w:rPr>
              <w:t>ResearcherID</w:t>
            </w:r>
            <w:proofErr w:type="spellEnd"/>
          </w:p>
          <w:p w14:paraId="4F289F7C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40AE">
              <w:rPr>
                <w:rFonts w:ascii="Times New Roman" w:eastAsia="Calibri" w:hAnsi="Times New Roman" w:cs="Times New Roman"/>
                <w:lang w:val="en-US"/>
              </w:rPr>
              <w:t>AGX-8335-2022</w:t>
            </w:r>
          </w:p>
          <w:p w14:paraId="647B49DC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40AE">
              <w:rPr>
                <w:rFonts w:ascii="Times New Roman" w:hAnsi="Times New Roman" w:cs="Times New Roman"/>
                <w:lang w:val="kk-KZ"/>
              </w:rPr>
              <w:t xml:space="preserve">Дүйсенбек Әсел Нұрғалиқызы </w:t>
            </w:r>
            <w:r w:rsidRPr="009640AE">
              <w:rPr>
                <w:rFonts w:ascii="Times New Roman" w:eastAsia="Calibri" w:hAnsi="Times New Roman" w:cs="Times New Roman"/>
                <w:lang w:val="kk-KZ"/>
              </w:rPr>
              <w:t>PhD студент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і </w:t>
            </w:r>
            <w:r w:rsidRPr="009640AE">
              <w:rPr>
                <w:rFonts w:ascii="Times New Roman" w:eastAsia="Calibri" w:hAnsi="Times New Roman" w:cs="Times New Roman"/>
                <w:lang w:val="kk-KZ"/>
              </w:rPr>
              <w:t>- H-index – 0,</w:t>
            </w:r>
          </w:p>
          <w:p w14:paraId="68CD79C0" w14:textId="77777777" w:rsidR="001F663E" w:rsidRPr="009640AE" w:rsidRDefault="001F663E" w:rsidP="004C5393">
            <w:pPr>
              <w:widowControl w:val="0"/>
              <w:tabs>
                <w:tab w:val="left" w:pos="307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640AE">
              <w:rPr>
                <w:rFonts w:ascii="Times New Roman" w:eastAsia="Calibri" w:hAnsi="Times New Roman" w:cs="Times New Roman"/>
                <w:lang w:val="en-US"/>
              </w:rPr>
              <w:t>ORCID https://orcid.org/0009-0007-5211-6098</w:t>
            </w:r>
          </w:p>
          <w:p w14:paraId="2DC4AC1E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D0BCDEB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8E79419" w14:textId="77777777" w:rsidR="001F663E" w:rsidRPr="009640AE" w:rsidRDefault="001F663E" w:rsidP="004C5393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14:paraId="67297A4A" w14:textId="77777777" w:rsidR="001F663E" w:rsidRPr="009640AE" w:rsidRDefault="001F663E" w:rsidP="004C539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D4568C9" w14:textId="77777777" w:rsidR="001F663E" w:rsidRPr="009640AE" w:rsidRDefault="001F663E" w:rsidP="004C5393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2AD1C32F" w14:textId="77777777" w:rsidR="001F663E" w:rsidRPr="009640AE" w:rsidRDefault="001F663E" w:rsidP="004C5393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4C39A596" w14:textId="77777777" w:rsidR="001F663E" w:rsidRPr="009640AE" w:rsidRDefault="001F663E" w:rsidP="004C539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6899EF3B" w14:textId="77777777" w:rsidR="001F663E" w:rsidRDefault="001F663E"/>
    <w:sectPr w:rsidR="001F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3E"/>
    <w:rsid w:val="001F663E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CC88"/>
  <w15:chartTrackingRefBased/>
  <w15:docId w15:val="{371C70ED-047C-49EA-ADCC-D9F2BC34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3E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66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6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6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6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6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6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6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6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6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6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66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66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66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66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66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66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6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F6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6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F6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663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66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663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F66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6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F66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663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F663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Gulbanu Daurbayeva</dc:creator>
  <cp:keywords/>
  <dc:description/>
  <cp:lastModifiedBy>Gulbanu Daurbayeva</cp:lastModifiedBy>
  <cp:revision>1</cp:revision>
  <dcterms:created xsi:type="dcterms:W3CDTF">2024-10-31T12:37:00Z</dcterms:created>
  <dcterms:modified xsi:type="dcterms:W3CDTF">2024-10-31T12:38:00Z</dcterms:modified>
</cp:coreProperties>
</file>