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CA66C9" w:rsidRPr="007538E7" w14:paraId="017312C1" w14:textId="77777777" w:rsidTr="00AF4C81">
        <w:trPr>
          <w:trHeight w:val="699"/>
        </w:trPr>
        <w:tc>
          <w:tcPr>
            <w:tcW w:w="3255" w:type="dxa"/>
            <w:shd w:val="clear" w:color="auto" w:fill="auto"/>
          </w:tcPr>
          <w:p w14:paraId="61398755" w14:textId="7E4F28EB" w:rsidR="00CA66C9" w:rsidRPr="007538E7" w:rsidRDefault="00BD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  <w:lang w:val="kk-KZ"/>
              </w:rPr>
              <w:t>На</w:t>
            </w:r>
            <w:r w:rsidR="007538E7">
              <w:rPr>
                <w:rFonts w:ascii="Times New Roman" w:hAnsi="Times New Roman" w:cs="Times New Roman"/>
                <w:lang w:val="kk-KZ"/>
              </w:rPr>
              <w:t>и</w:t>
            </w:r>
            <w:r w:rsidRPr="007538E7">
              <w:rPr>
                <w:rFonts w:ascii="Times New Roman" w:hAnsi="Times New Roman" w:cs="Times New Roman"/>
                <w:lang w:val="kk-KZ"/>
              </w:rPr>
              <w:t xml:space="preserve">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48F5315A" w14:textId="0194F2DE" w:rsidR="00CA66C9" w:rsidRPr="00BD61C8" w:rsidRDefault="00AB7EE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r w:rsidRPr="00BD61C8">
              <w:rPr>
                <w:rFonts w:ascii="Times New Roman" w:hAnsi="Times New Roman" w:cs="Times New Roman"/>
              </w:rPr>
              <w:t xml:space="preserve">AP19578051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Морфолин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және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пиперидин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туындылары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жаңа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иондық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қосылыстардың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синтезі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және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олардың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биологиялық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="00F1400A" w:rsidRPr="00BD6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400A" w:rsidRPr="00BD61C8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BD61C8">
              <w:rPr>
                <w:rFonts w:ascii="Times New Roman" w:hAnsi="Times New Roman" w:cs="Times New Roman"/>
              </w:rPr>
              <w:tab/>
            </w:r>
            <w:bookmarkEnd w:id="0"/>
            <w:r w:rsidRPr="00BD61C8">
              <w:rPr>
                <w:rFonts w:ascii="Times New Roman" w:hAnsi="Times New Roman" w:cs="Times New Roman"/>
              </w:rPr>
              <w:tab/>
            </w:r>
            <w:r w:rsidRPr="00BD61C8">
              <w:rPr>
                <w:rFonts w:ascii="Times New Roman" w:hAnsi="Times New Roman" w:cs="Times New Roman"/>
              </w:rPr>
              <w:tab/>
            </w:r>
          </w:p>
        </w:tc>
      </w:tr>
      <w:tr w:rsidR="00CA66C9" w:rsidRPr="007538E7" w14:paraId="2454D353" w14:textId="77777777" w:rsidTr="00AF4C81">
        <w:trPr>
          <w:trHeight w:val="694"/>
        </w:trPr>
        <w:tc>
          <w:tcPr>
            <w:tcW w:w="3255" w:type="dxa"/>
            <w:shd w:val="clear" w:color="auto" w:fill="auto"/>
          </w:tcPr>
          <w:p w14:paraId="36A32D69" w14:textId="2C96A948" w:rsidR="00CA66C9" w:rsidRPr="007538E7" w:rsidRDefault="00BD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Актуальность</w:t>
            </w:r>
          </w:p>
        </w:tc>
        <w:tc>
          <w:tcPr>
            <w:tcW w:w="6090" w:type="dxa"/>
            <w:shd w:val="clear" w:color="auto" w:fill="auto"/>
          </w:tcPr>
          <w:p w14:paraId="2D11F0EF" w14:textId="7A33BECA" w:rsidR="00CA66C9" w:rsidRPr="007B10EF" w:rsidRDefault="007B10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B10EF">
              <w:rPr>
                <w:rFonts w:ascii="Times New Roman" w:hAnsi="Times New Roman" w:cs="Times New Roman"/>
              </w:rPr>
              <w:t>Жоба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тиімділігі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қауіпсіздігі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дәлелденген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иондық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қосылыстар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жаңа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әлеуетті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препараттар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B10EF">
              <w:rPr>
                <w:rFonts w:ascii="Times New Roman" w:hAnsi="Times New Roman" w:cs="Times New Roman"/>
              </w:rPr>
              <w:t>технологияларды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әзірлеуге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мүмкіндік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береді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B10EF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алынған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қосылыстардың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актерияға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антифунгицидтік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және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антиоксиданттық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белсенділігі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кватерлеуші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агенттің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құрамы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B10EF">
              <w:rPr>
                <w:rFonts w:ascii="Times New Roman" w:hAnsi="Times New Roman" w:cs="Times New Roman"/>
              </w:rPr>
              <w:t>құрылымын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өзгерту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0EF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7B1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жүзеге асады.</w:t>
            </w:r>
          </w:p>
        </w:tc>
      </w:tr>
      <w:tr w:rsidR="00CA66C9" w:rsidRPr="007538E7" w14:paraId="45919D0D" w14:textId="77777777" w:rsidTr="00AF4C81">
        <w:trPr>
          <w:trHeight w:val="561"/>
        </w:trPr>
        <w:tc>
          <w:tcPr>
            <w:tcW w:w="3255" w:type="dxa"/>
            <w:shd w:val="clear" w:color="auto" w:fill="auto"/>
          </w:tcPr>
          <w:p w14:paraId="653BCA1A" w14:textId="77777777" w:rsidR="00CA66C9" w:rsidRPr="007538E7" w:rsidRDefault="00BD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41C53511" w14:textId="78C57FD2" w:rsidR="00CA66C9" w:rsidRPr="007538E7" w:rsidRDefault="00D61F2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1F2D">
              <w:rPr>
                <w:rFonts w:ascii="Times New Roman" w:hAnsi="Times New Roman" w:cs="Times New Roman"/>
              </w:rPr>
              <w:t>Классикалық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жағдайларда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биологиялық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белсенді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заттар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толперизон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моклобемид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донепизил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фексофенадин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иондық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қосылыстарды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синтездеу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сондай-ақ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ультрадыбыстық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микротолқынды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белсендіру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сияқты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жасыл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» синтез </w:t>
            </w:r>
            <w:proofErr w:type="spellStart"/>
            <w:r w:rsidRPr="00D61F2D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микробқа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антиоксидантпен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химияға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кандидат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белсенділік</w:t>
            </w:r>
            <w:proofErr w:type="spellEnd"/>
            <w:r w:rsidRPr="00D61F2D">
              <w:rPr>
                <w:rFonts w:ascii="Times New Roman" w:hAnsi="Times New Roman" w:cs="Times New Roman"/>
              </w:rPr>
              <w:t>.</w:t>
            </w:r>
          </w:p>
        </w:tc>
      </w:tr>
      <w:tr w:rsidR="00CA66C9" w:rsidRPr="007538E7" w14:paraId="1E26F3B6" w14:textId="77777777" w:rsidTr="00AF4C81">
        <w:trPr>
          <w:trHeight w:val="413"/>
        </w:trPr>
        <w:tc>
          <w:tcPr>
            <w:tcW w:w="3255" w:type="dxa"/>
            <w:shd w:val="clear" w:color="auto" w:fill="auto"/>
          </w:tcPr>
          <w:p w14:paraId="7E42C752" w14:textId="77777777" w:rsidR="00CA66C9" w:rsidRPr="007538E7" w:rsidRDefault="00BD61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2D3EB168" w14:textId="77777777" w:rsidR="00D61F2D" w:rsidRPr="00D61F2D" w:rsidRDefault="00D61F2D" w:rsidP="00D61F2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1F2D">
              <w:rPr>
                <w:rFonts w:ascii="Times New Roman" w:hAnsi="Times New Roman" w:cs="Times New Roman"/>
              </w:rPr>
              <w:t>Жоба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аясында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жаңа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иондық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қосылыстар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дәрілік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туындылар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толперизон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донепезил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фексофенадин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моклобемид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синтезделеді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Синтезделген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қосылыстардың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қазіргі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заманғы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физика-</w:t>
            </w:r>
            <w:proofErr w:type="spellStart"/>
            <w:r w:rsidRPr="00D61F2D">
              <w:rPr>
                <w:rFonts w:ascii="Times New Roman" w:hAnsi="Times New Roman" w:cs="Times New Roman"/>
              </w:rPr>
              <w:t>химиялық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әдістермен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расталады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Жоба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аясында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синтезделген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барлық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қосылыстар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in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vitro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жағдайында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бактерияға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зеңге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қарсы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антиоксиданттық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әрекеттерге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сыналатын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D61F2D">
              <w:rPr>
                <w:rFonts w:ascii="Times New Roman" w:hAnsi="Times New Roman" w:cs="Times New Roman"/>
              </w:rPr>
              <w:t>.</w:t>
            </w:r>
          </w:p>
          <w:p w14:paraId="59289E33" w14:textId="77777777" w:rsidR="00D61F2D" w:rsidRPr="00D61F2D" w:rsidRDefault="00D61F2D" w:rsidP="00D61F2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62E59F8E" w14:textId="184FD3CE" w:rsidR="00AF4C81" w:rsidRPr="00D61F2D" w:rsidRDefault="00D61F2D" w:rsidP="00D61F2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61F2D">
              <w:rPr>
                <w:rFonts w:ascii="Times New Roman" w:hAnsi="Times New Roman" w:cs="Times New Roman"/>
              </w:rPr>
              <w:t>Жобаның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нәтижелері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: -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жобаның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бағыты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рецензияланған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басылымдардағы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2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екі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шолулар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Ғылымға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сілтемелердің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кеңейтілген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индексінде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индекстелген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1-ші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D61F2D">
              <w:rPr>
                <w:rFonts w:ascii="Times New Roman" w:hAnsi="Times New Roman" w:cs="Times New Roman"/>
              </w:rPr>
              <w:t>), 2-ші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екінші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3-ші (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үшінші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Web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of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Science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дерекқорындағы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-фактор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квартиль; - CCIS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ұсынған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рецензияланған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шетелдік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отандық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басылымда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бір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шолу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; -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Web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of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Science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дерекқорында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импакт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-фактор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1-ші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бірінші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квартильге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енгізілген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Science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Citation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Index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Expanded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индексінде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индекстелген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рецензияланған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басылымдағы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D61F2D">
              <w:rPr>
                <w:rFonts w:ascii="Times New Roman" w:hAnsi="Times New Roman" w:cs="Times New Roman"/>
              </w:rPr>
              <w:t>бір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мақала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D61F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61F2D">
              <w:rPr>
                <w:rFonts w:ascii="Times New Roman" w:hAnsi="Times New Roman" w:cs="Times New Roman"/>
              </w:rPr>
              <w:t>жарияланады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AF4C81" w:rsidRPr="007538E7" w14:paraId="284845F7" w14:textId="77777777" w:rsidTr="00AF4C81">
        <w:trPr>
          <w:trHeight w:val="561"/>
        </w:trPr>
        <w:tc>
          <w:tcPr>
            <w:tcW w:w="3255" w:type="dxa"/>
            <w:shd w:val="clear" w:color="auto" w:fill="auto"/>
          </w:tcPr>
          <w:p w14:paraId="576060E3" w14:textId="77777777" w:rsidR="00AF4C81" w:rsidRPr="007538E7" w:rsidRDefault="00AF4C81" w:rsidP="00AF4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Достигнуты результаты</w:t>
            </w:r>
          </w:p>
        </w:tc>
        <w:tc>
          <w:tcPr>
            <w:tcW w:w="6090" w:type="dxa"/>
            <w:shd w:val="clear" w:color="auto" w:fill="auto"/>
          </w:tcPr>
          <w:p w14:paraId="520BC318" w14:textId="0E9D7AFD" w:rsidR="00AF4C81" w:rsidRPr="00AF4C81" w:rsidRDefault="00D409AD" w:rsidP="00AF4C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409AD">
              <w:rPr>
                <w:rFonts w:ascii="Times New Roman" w:hAnsi="Times New Roman" w:cs="Times New Roman"/>
              </w:rPr>
              <w:t xml:space="preserve">Пиперидин </w:t>
            </w:r>
            <w:proofErr w:type="spellStart"/>
            <w:r w:rsidRPr="00D409AD">
              <w:rPr>
                <w:rFonts w:ascii="Times New Roman" w:hAnsi="Times New Roman" w:cs="Times New Roman"/>
              </w:rPr>
              <w:t>туындылары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409AD">
              <w:rPr>
                <w:rFonts w:ascii="Times New Roman" w:hAnsi="Times New Roman" w:cs="Times New Roman"/>
              </w:rPr>
              <w:t>толперизон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иондық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қосылыстардың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синтезі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және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биологиялық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D40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9AD">
              <w:rPr>
                <w:rFonts w:ascii="Times New Roman" w:hAnsi="Times New Roman" w:cs="Times New Roman"/>
              </w:rPr>
              <w:t>жүргізілді</w:t>
            </w:r>
            <w:proofErr w:type="spellEnd"/>
            <w:r w:rsidRPr="00D409AD">
              <w:rPr>
                <w:rFonts w:ascii="Times New Roman" w:hAnsi="Times New Roman" w:cs="Times New Roman"/>
              </w:rPr>
              <w:t>.</w:t>
            </w:r>
          </w:p>
        </w:tc>
      </w:tr>
      <w:tr w:rsidR="00AF4C81" w:rsidRPr="007538E7" w14:paraId="7C5618C9" w14:textId="77777777" w:rsidTr="00AF4C81">
        <w:trPr>
          <w:trHeight w:val="1959"/>
        </w:trPr>
        <w:tc>
          <w:tcPr>
            <w:tcW w:w="3255" w:type="dxa"/>
            <w:shd w:val="clear" w:color="auto" w:fill="auto"/>
          </w:tcPr>
          <w:p w14:paraId="77B0CAD3" w14:textId="77777777" w:rsidR="00AF4C81" w:rsidRPr="007538E7" w:rsidRDefault="00AF4C81" w:rsidP="00AF4C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8E7">
              <w:rPr>
                <w:rFonts w:ascii="Times New Roman" w:hAnsi="Times New Roman" w:cs="Times New Roman"/>
              </w:rPr>
              <w:t>Список полных ФИО членов исследовательской группы с их идентификаторами (</w:t>
            </w:r>
            <w:proofErr w:type="spellStart"/>
            <w:r w:rsidRPr="007538E7">
              <w:rPr>
                <w:rFonts w:ascii="Times New Roman" w:hAnsi="Times New Roman" w:cs="Times New Roman"/>
              </w:rPr>
              <w:t>Scopus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8E7">
              <w:rPr>
                <w:rFonts w:ascii="Times New Roman" w:hAnsi="Times New Roman" w:cs="Times New Roman"/>
              </w:rPr>
              <w:t>Author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7538E7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7538E7">
              <w:rPr>
                <w:rFonts w:ascii="Times New Roman" w:hAnsi="Times New Roman" w:cs="Times New Roman"/>
              </w:rPr>
              <w:t xml:space="preserve"> ID,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3BFEBC65" w14:textId="77777777" w:rsidR="00AF4C81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CD">
              <w:rPr>
                <w:rFonts w:ascii="Times New Roman" w:hAnsi="Times New Roman" w:cs="Times New Roman"/>
              </w:rPr>
              <w:t xml:space="preserve">Даулетбаков Ануар Аметович, PhD. </w:t>
            </w:r>
            <w:proofErr w:type="spellStart"/>
            <w:r w:rsidRPr="009008CD">
              <w:rPr>
                <w:rFonts w:ascii="Times New Roman" w:hAnsi="Times New Roman" w:cs="Times New Roman"/>
              </w:rPr>
              <w:t>Author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ID </w:t>
            </w:r>
            <w:proofErr w:type="spellStart"/>
            <w:r w:rsidRPr="009008CD">
              <w:rPr>
                <w:rFonts w:ascii="Times New Roman" w:hAnsi="Times New Roman" w:cs="Times New Roman"/>
              </w:rPr>
              <w:t>Scopus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57214333921; ORCID ID: 0000-0003-1941-6121; h-</w:t>
            </w:r>
            <w:proofErr w:type="spellStart"/>
            <w:r w:rsidRPr="009008CD">
              <w:rPr>
                <w:rFonts w:ascii="Times New Roman" w:hAnsi="Times New Roman" w:cs="Times New Roman"/>
              </w:rPr>
              <w:t>index</w:t>
            </w:r>
            <w:proofErr w:type="spellEnd"/>
            <w:r w:rsidRPr="009008CD">
              <w:rPr>
                <w:rFonts w:ascii="Times New Roman" w:hAnsi="Times New Roman" w:cs="Times New Roman"/>
              </w:rPr>
              <w:t>=2.</w:t>
            </w:r>
          </w:p>
          <w:p w14:paraId="28108288" w14:textId="77777777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08CD">
              <w:rPr>
                <w:rFonts w:ascii="Times New Roman" w:hAnsi="Times New Roman" w:cs="Times New Roman"/>
              </w:rPr>
              <w:t xml:space="preserve">Золотарева Дарья Сергеевна, магистр. </w:t>
            </w:r>
            <w:r w:rsidRPr="00394F32">
              <w:rPr>
                <w:rFonts w:ascii="Times New Roman" w:hAnsi="Times New Roman" w:cs="Times New Roman"/>
                <w:lang w:val="en-US"/>
              </w:rPr>
              <w:t>Author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ID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Scopus</w:t>
            </w:r>
            <w:r w:rsidRPr="009008CD">
              <w:rPr>
                <w:rFonts w:ascii="Times New Roman" w:hAnsi="Times New Roman" w:cs="Times New Roman"/>
              </w:rPr>
              <w:t xml:space="preserve"> 57200117846; </w:t>
            </w:r>
            <w:r w:rsidRPr="00394F32">
              <w:rPr>
                <w:rFonts w:ascii="Times New Roman" w:hAnsi="Times New Roman" w:cs="Times New Roman"/>
                <w:lang w:val="en-US"/>
              </w:rPr>
              <w:t>ORCID</w:t>
            </w:r>
            <w:r w:rsidRPr="009008CD"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  <w:lang w:val="en-US"/>
              </w:rPr>
              <w:t>ID</w:t>
            </w:r>
            <w:r w:rsidRPr="009008CD">
              <w:rPr>
                <w:rFonts w:ascii="Times New Roman" w:hAnsi="Times New Roman" w:cs="Times New Roman"/>
              </w:rPr>
              <w:t xml:space="preserve">: 0000-0002-4809-261; </w:t>
            </w:r>
            <w:proofErr w:type="spellStart"/>
            <w:r w:rsidRPr="00394F32">
              <w:rPr>
                <w:rFonts w:ascii="Times New Roman" w:hAnsi="Times New Roman" w:cs="Times New Roman"/>
                <w:lang w:val="en-US"/>
              </w:rPr>
              <w:t>ResearcherID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: </w:t>
            </w:r>
            <w:r w:rsidRPr="00394F32">
              <w:rPr>
                <w:rFonts w:ascii="Times New Roman" w:hAnsi="Times New Roman" w:cs="Times New Roman"/>
                <w:lang w:val="en-US"/>
              </w:rPr>
              <w:t>T</w:t>
            </w:r>
            <w:r w:rsidRPr="009008CD">
              <w:rPr>
                <w:rFonts w:ascii="Times New Roman" w:hAnsi="Times New Roman" w:cs="Times New Roman"/>
              </w:rPr>
              <w:t>-3406-</w:t>
            </w:r>
            <w:proofErr w:type="gramStart"/>
            <w:r w:rsidRPr="009008CD">
              <w:rPr>
                <w:rFonts w:ascii="Times New Roman" w:hAnsi="Times New Roman" w:cs="Times New Roman"/>
              </w:rPr>
              <w:t xml:space="preserve">2017;  </w:t>
            </w:r>
            <w:r w:rsidRPr="00394F32">
              <w:rPr>
                <w:rFonts w:ascii="Times New Roman" w:hAnsi="Times New Roman" w:cs="Times New Roman"/>
                <w:lang w:val="en-US"/>
              </w:rPr>
              <w:t>h</w:t>
            </w:r>
            <w:proofErr w:type="gramEnd"/>
            <w:r w:rsidRPr="009008CD">
              <w:rPr>
                <w:rFonts w:ascii="Times New Roman" w:hAnsi="Times New Roman" w:cs="Times New Roman"/>
              </w:rPr>
              <w:t>-</w:t>
            </w:r>
            <w:r w:rsidRPr="00394F32">
              <w:rPr>
                <w:rFonts w:ascii="Times New Roman" w:hAnsi="Times New Roman" w:cs="Times New Roman"/>
                <w:lang w:val="en-US"/>
              </w:rPr>
              <w:t>index</w:t>
            </w:r>
            <w:r w:rsidRPr="009008CD">
              <w:rPr>
                <w:rFonts w:ascii="Times New Roman" w:hAnsi="Times New Roman" w:cs="Times New Roman"/>
              </w:rPr>
              <w:t>=2.</w:t>
            </w:r>
          </w:p>
          <w:p w14:paraId="1C6C6C8E" w14:textId="70A1588B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Белянкова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Елиза</w:t>
            </w:r>
            <w:r>
              <w:rPr>
                <w:rFonts w:ascii="Times New Roman" w:hAnsi="Times New Roman" w:cs="Times New Roman"/>
              </w:rPr>
              <w:t>в</w:t>
            </w:r>
            <w:r w:rsidRPr="00394F32">
              <w:rPr>
                <w:rFonts w:ascii="Times New Roman" w:hAnsi="Times New Roman" w:cs="Times New Roman"/>
              </w:rPr>
              <w:t xml:space="preserve">ета Олеговна, </w:t>
            </w:r>
            <w:r w:rsidRPr="00394F32">
              <w:rPr>
                <w:rFonts w:ascii="Times New Roman" w:hAnsi="Times New Roman" w:cs="Times New Roman"/>
                <w:lang w:val="en-US"/>
              </w:rPr>
              <w:t>PhD</w:t>
            </w:r>
            <w:r w:rsidRPr="00394F32">
              <w:rPr>
                <w:rFonts w:ascii="Times New Roman" w:hAnsi="Times New Roman" w:cs="Times New Roman"/>
              </w:rPr>
              <w:t xml:space="preserve"> докторант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4F32">
              <w:rPr>
                <w:rFonts w:ascii="Times New Roman" w:hAnsi="Times New Roman" w:cs="Times New Roman"/>
              </w:rPr>
              <w:t>ORCID ID: 0000-0002-7418-0564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8D5290" w14:textId="77777777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Башаримова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Анна Александровна, магистр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94F32">
              <w:rPr>
                <w:rFonts w:ascii="Times New Roman" w:hAnsi="Times New Roman" w:cs="Times New Roman"/>
              </w:rPr>
              <w:t>ORCID ID: 0000-0001-7120-309X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A52305" w14:textId="77777777" w:rsid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4F32">
              <w:rPr>
                <w:rFonts w:ascii="Times New Roman" w:hAnsi="Times New Roman" w:cs="Times New Roman"/>
              </w:rPr>
              <w:t>Баязит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Сара,</w:t>
            </w:r>
            <w:r>
              <w:t xml:space="preserve"> </w:t>
            </w:r>
            <w:proofErr w:type="spellStart"/>
            <w:r w:rsidRPr="00394F32">
              <w:rPr>
                <w:rFonts w:ascii="Times New Roman" w:hAnsi="Times New Roman" w:cs="Times New Roman"/>
              </w:rPr>
              <w:t>PhD</w:t>
            </w:r>
            <w:proofErr w:type="spellEnd"/>
            <w:r w:rsidRPr="00394F32">
              <w:rPr>
                <w:rFonts w:ascii="Times New Roman" w:hAnsi="Times New Roman" w:cs="Times New Roman"/>
              </w:rPr>
              <w:t xml:space="preserve"> докторант.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4F32">
              <w:rPr>
                <w:rFonts w:ascii="Times New Roman" w:hAnsi="Times New Roman" w:cs="Times New Roman"/>
              </w:rPr>
              <w:t>ORCID ID: 0000-0001-8623-098X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5D8A00" w14:textId="77777777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9008CD">
              <w:rPr>
                <w:rFonts w:ascii="Times New Roman" w:hAnsi="Times New Roman" w:cs="Times New Roman"/>
              </w:rPr>
              <w:t>Турсынбек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Ержановна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08CD">
              <w:rPr>
                <w:rFonts w:ascii="Times New Roman" w:hAnsi="Times New Roman" w:cs="Times New Roman"/>
              </w:rPr>
              <w:t>PhD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докторант. ORCID ID: 0000-0002-0492-5276.</w:t>
            </w:r>
          </w:p>
          <w:p w14:paraId="45B99A02" w14:textId="79333424" w:rsidR="009008CD" w:rsidRPr="009008CD" w:rsidRDefault="009008CD" w:rsidP="009008CD">
            <w:pPr>
              <w:pStyle w:val="ac"/>
              <w:numPr>
                <w:ilvl w:val="0"/>
                <w:numId w:val="5"/>
              </w:numPr>
              <w:tabs>
                <w:tab w:val="left" w:pos="180"/>
                <w:tab w:val="left" w:pos="2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8CD">
              <w:rPr>
                <w:rFonts w:ascii="Times New Roman" w:hAnsi="Times New Roman" w:cs="Times New Roman"/>
              </w:rPr>
              <w:t>Умбетова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Камшат</w:t>
            </w:r>
            <w:proofErr w:type="spellEnd"/>
            <w:r w:rsidRPr="009008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08CD">
              <w:rPr>
                <w:rFonts w:ascii="Times New Roman" w:hAnsi="Times New Roman" w:cs="Times New Roman"/>
              </w:rPr>
              <w:t>Болатовна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магистр. </w:t>
            </w:r>
            <w:r w:rsidRPr="009008CD">
              <w:rPr>
                <w:rFonts w:ascii="Times New Roman" w:hAnsi="Times New Roman" w:cs="Times New Roman"/>
              </w:rPr>
              <w:t>ORCID ID: 0000-0001-8549-8300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F7C93D0" w14:textId="77777777" w:rsidR="00CA66C9" w:rsidRPr="007538E7" w:rsidRDefault="00CA66C9" w:rsidP="002153C1">
      <w:pPr>
        <w:rPr>
          <w:rFonts w:ascii="Times New Roman" w:hAnsi="Times New Roman" w:cs="Times New Roman"/>
        </w:rPr>
      </w:pPr>
    </w:p>
    <w:sectPr w:rsidR="00CA66C9" w:rsidRPr="007538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1096E"/>
    <w:multiLevelType w:val="multilevel"/>
    <w:tmpl w:val="F1562D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515325"/>
    <w:multiLevelType w:val="hybridMultilevel"/>
    <w:tmpl w:val="FB2EC2EE"/>
    <w:lvl w:ilvl="0" w:tplc="9A74E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8D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87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8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2648CD"/>
    <w:multiLevelType w:val="hybridMultilevel"/>
    <w:tmpl w:val="97E2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26B2"/>
    <w:multiLevelType w:val="hybridMultilevel"/>
    <w:tmpl w:val="5B3C6124"/>
    <w:lvl w:ilvl="0" w:tplc="3D3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C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70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E0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4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964CDE"/>
    <w:multiLevelType w:val="hybridMultilevel"/>
    <w:tmpl w:val="337A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33D2"/>
    <w:multiLevelType w:val="multilevel"/>
    <w:tmpl w:val="595CA6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9"/>
    <w:rsid w:val="001E6458"/>
    <w:rsid w:val="00201B72"/>
    <w:rsid w:val="002153C1"/>
    <w:rsid w:val="007538E7"/>
    <w:rsid w:val="007B10EF"/>
    <w:rsid w:val="009008CD"/>
    <w:rsid w:val="00A54758"/>
    <w:rsid w:val="00AB7EEF"/>
    <w:rsid w:val="00AD18F4"/>
    <w:rsid w:val="00AF4C81"/>
    <w:rsid w:val="00BD61C8"/>
    <w:rsid w:val="00CA66C9"/>
    <w:rsid w:val="00D409AD"/>
    <w:rsid w:val="00D61F2D"/>
    <w:rsid w:val="00DD5DAC"/>
    <w:rsid w:val="00F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09F7"/>
  <w15:docId w15:val="{829D2749-C8C0-47D3-ADAA-00BF43A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Times New Roman" w:eastAsia="Segoe UI" w:hAnsi="Times New Roman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numbering" w:customStyle="1" w:styleId="1">
    <w:name w:val="Маркированный список 1"/>
    <w:qFormat/>
  </w:style>
  <w:style w:type="table" w:styleId="aa">
    <w:name w:val="Table Grid"/>
    <w:basedOn w:val="a3"/>
    <w:uiPriority w:val="39"/>
    <w:rsid w:val="00F9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7538E7"/>
    <w:rPr>
      <w:color w:val="0563C1" w:themeColor="hyperlink"/>
      <w:u w:val="single"/>
    </w:rPr>
  </w:style>
  <w:style w:type="character" w:customStyle="1" w:styleId="normaltextrun">
    <w:name w:val="normaltextrun"/>
    <w:basedOn w:val="a2"/>
    <w:rsid w:val="007538E7"/>
    <w:rPr>
      <w:rFonts w:cs="Times New Roman"/>
    </w:rPr>
  </w:style>
  <w:style w:type="paragraph" w:styleId="ac">
    <w:name w:val="List Paragraph"/>
    <w:basedOn w:val="a"/>
    <w:uiPriority w:val="34"/>
    <w:qFormat/>
    <w:rsid w:val="0090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Olzhas B. Kenzhaliyev</dc:creator>
  <dc:description/>
  <cp:lastModifiedBy>User</cp:lastModifiedBy>
  <cp:revision>7</cp:revision>
  <dcterms:created xsi:type="dcterms:W3CDTF">2023-08-10T03:50:00Z</dcterms:created>
  <dcterms:modified xsi:type="dcterms:W3CDTF">2023-08-12T18:40:00Z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