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CA66C9" w:rsidRPr="007538E7" w14:paraId="017312C1" w14:textId="77777777" w:rsidTr="00A54758">
        <w:trPr>
          <w:trHeight w:val="699"/>
        </w:trPr>
        <w:tc>
          <w:tcPr>
            <w:tcW w:w="3255" w:type="dxa"/>
            <w:shd w:val="clear" w:color="auto" w:fill="auto"/>
          </w:tcPr>
          <w:p w14:paraId="61398755" w14:textId="7E4F28EB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  <w:lang w:val="kk-KZ"/>
              </w:rPr>
              <w:t>На</w:t>
            </w:r>
            <w:r w:rsidR="007538E7">
              <w:rPr>
                <w:rFonts w:ascii="Times New Roman" w:hAnsi="Times New Roman" w:cs="Times New Roman"/>
                <w:lang w:val="kk-KZ"/>
              </w:rPr>
              <w:t>и</w:t>
            </w:r>
            <w:r w:rsidRPr="007538E7">
              <w:rPr>
                <w:rFonts w:ascii="Times New Roman" w:hAnsi="Times New Roman" w:cs="Times New Roman"/>
                <w:lang w:val="kk-KZ"/>
              </w:rPr>
              <w:t xml:space="preserve">менование Проекта с ИРН номером </w:t>
            </w:r>
          </w:p>
        </w:tc>
        <w:tc>
          <w:tcPr>
            <w:tcW w:w="6089" w:type="dxa"/>
            <w:shd w:val="clear" w:color="auto" w:fill="auto"/>
          </w:tcPr>
          <w:p w14:paraId="0A883530" w14:textId="77777777" w:rsidR="007914A8" w:rsidRPr="00AD0B2D" w:rsidRDefault="007914A8" w:rsidP="007914A8">
            <w:pPr>
              <w:widowControl w:val="0"/>
              <w:ind w:firstLine="709"/>
              <w:contextualSpacing/>
              <w:jc w:val="both"/>
              <w:rPr>
                <w:rFonts w:eastAsia="Arial Unicode MS"/>
                <w:lang w:bidi="en-US"/>
              </w:rPr>
            </w:pPr>
            <w:r w:rsidRPr="00AD0B2D">
              <w:t xml:space="preserve">AP14869865 </w:t>
            </w:r>
            <w:r w:rsidRPr="00AD0B2D">
              <w:rPr>
                <w:rFonts w:eastAsia="Arial Unicode MS"/>
                <w:lang w:bidi="en-US"/>
              </w:rPr>
              <w:t>«</w:t>
            </w:r>
            <w:r w:rsidRPr="00AD0B2D">
              <w:t>Церемониальные расходы, долг домохозяйств и бедность</w:t>
            </w:r>
          </w:p>
          <w:p w14:paraId="48F5315A" w14:textId="7E45CF49" w:rsidR="00CA66C9" w:rsidRPr="007538E7" w:rsidRDefault="00CA66C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A66C9" w:rsidRPr="007538E7" w14:paraId="2454D353" w14:textId="77777777" w:rsidTr="00A54758">
        <w:trPr>
          <w:trHeight w:val="694"/>
        </w:trPr>
        <w:tc>
          <w:tcPr>
            <w:tcW w:w="3255" w:type="dxa"/>
            <w:shd w:val="clear" w:color="auto" w:fill="auto"/>
          </w:tcPr>
          <w:p w14:paraId="36A32D69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Актуальность (не более 100 слов)</w:t>
            </w:r>
          </w:p>
        </w:tc>
        <w:tc>
          <w:tcPr>
            <w:tcW w:w="6089" w:type="dxa"/>
            <w:shd w:val="clear" w:color="auto" w:fill="auto"/>
          </w:tcPr>
          <w:p w14:paraId="2D11F0EF" w14:textId="5C44E96E" w:rsidR="00CA66C9" w:rsidRPr="007538E7" w:rsidRDefault="007267C6" w:rsidP="007267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15C9A">
              <w:t>Целью настоящего исследования является получение знаний о церемониальных расходах в Казахстане. В настоящее время нет достоверных данных о том, сколько казахстанцы тратят на различные торжества, какая доля бюджета домохозяйств тратится на мероприятия, и каковы источники финансирования.</w:t>
            </w:r>
            <w:r w:rsidRPr="007267C6">
              <w:t xml:space="preserve"> </w:t>
            </w:r>
            <w:r w:rsidRPr="00015C9A">
              <w:t>Высокий уровень долга – еще одна проблема, с которой сталкиваются домохозяйства в Казахстане. Негативные экономические потрясения показали, что высокая задолженность домохозяйств имеет очень серьезные социально-политические последствия и приводит к социальной напряженности. Способствуют ли церемониальные расходы увеличению долга домохозяйства —важный вопрос, на который мы стремимся ответить.</w:t>
            </w:r>
          </w:p>
        </w:tc>
      </w:tr>
      <w:tr w:rsidR="00CA66C9" w:rsidRPr="007538E7" w14:paraId="45919D0D" w14:textId="77777777" w:rsidTr="00A54758">
        <w:trPr>
          <w:trHeight w:val="561"/>
        </w:trPr>
        <w:tc>
          <w:tcPr>
            <w:tcW w:w="3255" w:type="dxa"/>
            <w:shd w:val="clear" w:color="auto" w:fill="auto"/>
          </w:tcPr>
          <w:p w14:paraId="653BCA1A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89" w:type="dxa"/>
            <w:shd w:val="clear" w:color="auto" w:fill="auto"/>
          </w:tcPr>
          <w:p w14:paraId="2A84728B" w14:textId="77777777" w:rsidR="007267C6" w:rsidRPr="003D1E12" w:rsidRDefault="007267C6" w:rsidP="007267C6">
            <w:pPr>
              <w:ind w:left="708"/>
              <w:jc w:val="both"/>
            </w:pPr>
            <w:r w:rsidRPr="003D1E12">
              <w:t>Проект направлен на оценку того, сколько в среднем домохозяйства в Казахстане тратят на праздники и способствуют ли церемониальные расходы увеличению задолженности домохозяйств и/или забирают ли они ресурсы домохозяйств, которые могли быть потрачены на потребление или образование.</w:t>
            </w:r>
          </w:p>
          <w:p w14:paraId="41C53511" w14:textId="1DDB876A" w:rsidR="00CA66C9" w:rsidRPr="007538E7" w:rsidRDefault="00CA66C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6C9" w:rsidRPr="007538E7" w14:paraId="1E26F3B6" w14:textId="77777777" w:rsidTr="00A54758">
        <w:trPr>
          <w:trHeight w:val="413"/>
        </w:trPr>
        <w:tc>
          <w:tcPr>
            <w:tcW w:w="3255" w:type="dxa"/>
            <w:shd w:val="clear" w:color="auto" w:fill="auto"/>
          </w:tcPr>
          <w:p w14:paraId="7E42C752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89" w:type="dxa"/>
            <w:shd w:val="clear" w:color="auto" w:fill="auto"/>
          </w:tcPr>
          <w:p w14:paraId="7880E1B7" w14:textId="77777777" w:rsidR="007267C6" w:rsidRPr="00386DF7" w:rsidRDefault="007267C6" w:rsidP="007267C6">
            <w:pPr>
              <w:ind w:firstLine="709"/>
              <w:jc w:val="both"/>
            </w:pPr>
            <w:r w:rsidRPr="00386DF7">
              <w:t>Научные статьи будут опубликованы в признанных соответствующих рецензируемых журналах в области экономики развития. В частности, мы стремимся опубликовать:</w:t>
            </w:r>
          </w:p>
          <w:p w14:paraId="03601E5F" w14:textId="77777777" w:rsidR="007267C6" w:rsidRDefault="007267C6" w:rsidP="007267C6">
            <w:pPr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одну статью в рецензируемом научном издании, индексируемом в Social Science Citation Index, Arts and Humanities Citation Index и (или) Russian Science Citation Index базы Web of Science и (или) имеющем процентиль по CiteScore в базе Scopus не менее 35 (тридцати пяти);</w:t>
            </w:r>
          </w:p>
          <w:p w14:paraId="1979E3C7" w14:textId="77777777" w:rsidR="007267C6" w:rsidRPr="00A41633" w:rsidRDefault="007267C6" w:rsidP="007267C6">
            <w:pPr>
              <w:ind w:firstLine="709"/>
              <w:jc w:val="both"/>
            </w:pPr>
            <w:r>
              <w:t>- одну статью в рецензируемом научном издании, входящем в 1 (первый) или 2 (второй) квартиль по импакт-фактору в базе Web of Science и (или) имеющем процентиль по CiteScore в базе Scopus не менее 65 (шестидесяти пяти).</w:t>
            </w:r>
          </w:p>
          <w:p w14:paraId="742404C8" w14:textId="77777777" w:rsidR="007267C6" w:rsidRPr="00A41633" w:rsidRDefault="007267C6" w:rsidP="007267C6">
            <w:pPr>
              <w:ind w:firstLine="709"/>
              <w:jc w:val="both"/>
            </w:pPr>
            <w:r w:rsidRPr="00A41633">
              <w:t>Мы также намерены написать аналитическую записку на русском и/или казахском языке, чтобы ознакомить широкую общественность и политиков с результатами этого исследования. Эти результаты могут помочь политикам в разработке экономической политики для решения проблемы бедности и/или задолженности.</w:t>
            </w:r>
          </w:p>
          <w:p w14:paraId="62E59F8E" w14:textId="35B84020" w:rsidR="00CA66C9" w:rsidRPr="007538E7" w:rsidRDefault="00CA66C9" w:rsidP="007267C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6C9" w:rsidRPr="007538E7" w14:paraId="284845F7" w14:textId="77777777" w:rsidTr="00A54758">
        <w:trPr>
          <w:trHeight w:val="561"/>
        </w:trPr>
        <w:tc>
          <w:tcPr>
            <w:tcW w:w="3255" w:type="dxa"/>
            <w:shd w:val="clear" w:color="auto" w:fill="auto"/>
          </w:tcPr>
          <w:p w14:paraId="576060E3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Достигнуты результаты</w:t>
            </w:r>
          </w:p>
        </w:tc>
        <w:tc>
          <w:tcPr>
            <w:tcW w:w="6089" w:type="dxa"/>
            <w:shd w:val="clear" w:color="auto" w:fill="auto"/>
          </w:tcPr>
          <w:p w14:paraId="520BC318" w14:textId="72E8309E" w:rsidR="001E6458" w:rsidRPr="007538E7" w:rsidRDefault="001E6458" w:rsidP="007538E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CA66C9" w:rsidRPr="007538E7" w14:paraId="7C5618C9" w14:textId="77777777" w:rsidTr="00A54758">
        <w:trPr>
          <w:trHeight w:val="1959"/>
        </w:trPr>
        <w:tc>
          <w:tcPr>
            <w:tcW w:w="3255" w:type="dxa"/>
            <w:shd w:val="clear" w:color="auto" w:fill="auto"/>
          </w:tcPr>
          <w:p w14:paraId="77B0CAD3" w14:textId="77777777" w:rsidR="00CA66C9" w:rsidRPr="007538E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lastRenderedPageBreak/>
              <w:t>Список полных ФИО членов исследовательской группы с их идентификаторами (Scopus Author ID, Researcher ID, ORCID, если имеются) и ссылками на соответствующие профили</w:t>
            </w:r>
          </w:p>
        </w:tc>
        <w:tc>
          <w:tcPr>
            <w:tcW w:w="6089" w:type="dxa"/>
            <w:shd w:val="clear" w:color="auto" w:fill="auto"/>
          </w:tcPr>
          <w:p w14:paraId="749AB528" w14:textId="287CA462" w:rsidR="00CA66C9" w:rsidRPr="007267C6" w:rsidRDefault="007267C6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Alisher</w:t>
            </w:r>
            <w:r w:rsidRPr="00726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Aldashev</w:t>
            </w:r>
            <w:r w:rsidRPr="007267C6">
              <w:rPr>
                <w:rFonts w:ascii="Times New Roman" w:hAnsi="Times New Roman" w:cs="Times New Roman"/>
              </w:rPr>
              <w:t xml:space="preserve"> (</w:t>
            </w:r>
            <w:r w:rsidRPr="007267C6">
              <w:rPr>
                <w:rFonts w:ascii="Times New Roman" w:hAnsi="Times New Roman" w:cs="Times New Roman"/>
              </w:rPr>
              <w:t>0000-0001-6413-3062</w:t>
            </w:r>
            <w:r w:rsidRPr="007267C6">
              <w:rPr>
                <w:rFonts w:ascii="Times New Roman" w:hAnsi="Times New Roman" w:cs="Times New Roman"/>
              </w:rPr>
              <w:t>)</w:t>
            </w:r>
          </w:p>
          <w:p w14:paraId="5E33A45A" w14:textId="7A054705" w:rsidR="007267C6" w:rsidRPr="007267C6" w:rsidRDefault="007267C6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Gani</w:t>
            </w:r>
            <w:r w:rsidRPr="00726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Aldashev (</w:t>
            </w:r>
            <w:r w:rsidRPr="007267C6">
              <w:rPr>
                <w:rFonts w:ascii="Times New Roman" w:hAnsi="Times New Roman" w:cs="Times New Roman"/>
                <w:lang w:val="en-US"/>
              </w:rPr>
              <w:t>0000-0002-8834-9076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79F9AF3" w14:textId="64C42791" w:rsidR="007267C6" w:rsidRPr="007267C6" w:rsidRDefault="007267C6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Catherine</w:t>
            </w:r>
            <w:r w:rsidRPr="00726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Guirkinger</w:t>
            </w:r>
            <w:proofErr w:type="spellEnd"/>
            <w:r w:rsidR="007914A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914A8" w:rsidRPr="007914A8">
              <w:rPr>
                <w:rFonts w:ascii="Times New Roman" w:hAnsi="Times New Roman" w:cs="Times New Roman"/>
                <w:lang w:val="en-US"/>
              </w:rPr>
              <w:t>0000-0003-4055-7746</w:t>
            </w:r>
            <w:r w:rsidR="007914A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1F89CE8" w14:textId="77777777" w:rsidR="007267C6" w:rsidRDefault="007267C6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Назым Нуркенова</w:t>
            </w:r>
          </w:p>
          <w:p w14:paraId="772F3A31" w14:textId="77777777" w:rsidR="007267C6" w:rsidRDefault="007267C6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Амина Карибай</w:t>
            </w:r>
          </w:p>
          <w:p w14:paraId="45B99A02" w14:textId="109DC915" w:rsidR="007267C6" w:rsidRPr="007267C6" w:rsidRDefault="007267C6" w:rsidP="00A54758">
            <w:pPr>
              <w:tabs>
                <w:tab w:val="left" w:pos="180"/>
                <w:tab w:val="left" w:pos="26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Дарина Мамырова</w:t>
            </w:r>
          </w:p>
        </w:tc>
      </w:tr>
      <w:tr w:rsidR="00CA66C9" w:rsidRPr="007538E7" w14:paraId="6053F220" w14:textId="77777777" w:rsidTr="00A54758">
        <w:trPr>
          <w:trHeight w:val="1136"/>
        </w:trPr>
        <w:tc>
          <w:tcPr>
            <w:tcW w:w="3255" w:type="dxa"/>
            <w:shd w:val="clear" w:color="auto" w:fill="auto"/>
          </w:tcPr>
          <w:p w14:paraId="0E01E3F7" w14:textId="5D31BEC9" w:rsidR="00CA66C9" w:rsidRPr="007538E7" w:rsidRDefault="00A54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7538E7">
              <w:rPr>
                <w:rFonts w:ascii="Times New Roman" w:hAnsi="Times New Roman" w:cs="Times New Roman"/>
              </w:rPr>
              <w:t xml:space="preserve">писок публикаций с указанием </w:t>
            </w:r>
            <w:r w:rsidRPr="007538E7">
              <w:rPr>
                <w:rFonts w:ascii="Times New Roman" w:hAnsi="Times New Roman" w:cs="Times New Roman"/>
                <w:lang w:val="en-US"/>
              </w:rPr>
              <w:t>DOI</w:t>
            </w:r>
            <w:r w:rsidRPr="007538E7">
              <w:rPr>
                <w:rFonts w:ascii="Times New Roman" w:hAnsi="Times New Roman" w:cs="Times New Roman"/>
              </w:rPr>
              <w:t xml:space="preserve"> (со ссылками на них) и патентов) опубликованных в рамках проекта</w:t>
            </w:r>
          </w:p>
        </w:tc>
        <w:tc>
          <w:tcPr>
            <w:tcW w:w="6089" w:type="dxa"/>
            <w:shd w:val="clear" w:color="auto" w:fill="auto"/>
          </w:tcPr>
          <w:p w14:paraId="7D5C7DD3" w14:textId="77777777" w:rsidR="00CA66C9" w:rsidRPr="007538E7" w:rsidRDefault="00CA6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F7C93D0" w14:textId="77777777" w:rsidR="00CA66C9" w:rsidRPr="007538E7" w:rsidRDefault="00CA66C9">
      <w:pPr>
        <w:rPr>
          <w:rFonts w:ascii="Times New Roman" w:hAnsi="Times New Roman" w:cs="Times New Roman"/>
        </w:rPr>
      </w:pPr>
    </w:p>
    <w:sectPr w:rsidR="00CA66C9" w:rsidRPr="007538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096E"/>
    <w:multiLevelType w:val="multilevel"/>
    <w:tmpl w:val="F1562D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515325"/>
    <w:multiLevelType w:val="hybridMultilevel"/>
    <w:tmpl w:val="FB2EC2EE"/>
    <w:lvl w:ilvl="0" w:tplc="9A74E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7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4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8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E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4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8826B2"/>
    <w:multiLevelType w:val="hybridMultilevel"/>
    <w:tmpl w:val="5B3C6124"/>
    <w:lvl w:ilvl="0" w:tplc="3D3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4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2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8B33D2"/>
    <w:multiLevelType w:val="multilevel"/>
    <w:tmpl w:val="595CA6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509825941">
    <w:abstractNumId w:val="3"/>
  </w:num>
  <w:num w:numId="2" w16cid:durableId="527523661">
    <w:abstractNumId w:val="0"/>
  </w:num>
  <w:num w:numId="3" w16cid:durableId="1891383365">
    <w:abstractNumId w:val="2"/>
  </w:num>
  <w:num w:numId="4" w16cid:durableId="159589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9"/>
    <w:rsid w:val="001E6458"/>
    <w:rsid w:val="007267C6"/>
    <w:rsid w:val="007538E7"/>
    <w:rsid w:val="007914A8"/>
    <w:rsid w:val="00A54758"/>
    <w:rsid w:val="00AD18F4"/>
    <w:rsid w:val="00C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09F7"/>
  <w15:docId w15:val="{829D2749-C8C0-47D3-ADAA-00BF43A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">
    <w:name w:val="Маркеры списка"/>
    <w:qFormat/>
    <w:rPr>
      <w:rFonts w:ascii="OpenSymbol" w:eastAsia="OpenSymbol" w:hAnsi="OpenSymbol" w:cs="OpenSymbol"/>
    </w:rPr>
  </w:style>
  <w:style w:type="character" w:customStyle="1" w:styleId="a0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customStyle="1" w:styleId="1">
    <w:name w:val="Маркированный список 1"/>
    <w:qFormat/>
  </w:style>
  <w:style w:type="table" w:styleId="TableGrid">
    <w:name w:val="Table Grid"/>
    <w:basedOn w:val="TableNormal"/>
    <w:uiPriority w:val="39"/>
    <w:rsid w:val="00F9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8E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538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B. Kenzhaliyev</dc:creator>
  <dc:description/>
  <cp:lastModifiedBy>Alisher A. Aldashev</cp:lastModifiedBy>
  <cp:revision>2</cp:revision>
  <dcterms:created xsi:type="dcterms:W3CDTF">2022-10-27T10:21:00Z</dcterms:created>
  <dcterms:modified xsi:type="dcterms:W3CDTF">2022-10-27T10:21:00Z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